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2.xml" ContentType="application/vnd.openxmlformats-officedocument.wordprocessingml.footer+xml"/>
  <Override PartName="/word/header2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30.xml" ContentType="application/vnd.openxmlformats-officedocument.wordprocessingml.header+xml"/>
  <Override PartName="/word/footer1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8.xml" ContentType="application/vnd.openxmlformats-officedocument.wordprocessingml.foot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B96" w:rsidRDefault="00206B96">
      <w:pPr>
        <w:rPr>
          <w:i/>
          <w:lang w:val="en-GB"/>
        </w:rPr>
      </w:pPr>
      <w:bookmarkStart w:id="0" w:name="_GoBack"/>
      <w:bookmarkEnd w:id="0"/>
    </w:p>
    <w:p w:rsidR="00206B96" w:rsidRDefault="00206B96">
      <w:pPr>
        <w:rPr>
          <w:lang w:val="en-GB"/>
        </w:rPr>
      </w:pPr>
      <w:bookmarkStart w:id="1" w:name="_Ref125171725"/>
      <w:bookmarkEnd w:id="1"/>
    </w:p>
    <w:p w:rsidR="00206B96" w:rsidRDefault="00206B96">
      <w:pPr>
        <w:rPr>
          <w:lang w:val="en-GB"/>
        </w:rPr>
      </w:pPr>
    </w:p>
    <w:p w:rsidR="00206B96" w:rsidRDefault="00206B96">
      <w:pPr>
        <w:rPr>
          <w:lang w:val="en-GB"/>
        </w:rPr>
      </w:pPr>
    </w:p>
    <w:p w:rsidR="00206B96" w:rsidRDefault="00206B96">
      <w:pPr>
        <w:rPr>
          <w:lang w:val="en-GB"/>
        </w:rPr>
      </w:pPr>
    </w:p>
    <w:p w:rsidR="00206B96" w:rsidRDefault="00206B96">
      <w:pPr>
        <w:rPr>
          <w:lang w:val="en-GB"/>
        </w:rPr>
      </w:pPr>
      <w:bookmarkStart w:id="2" w:name="start"/>
      <w:bookmarkEnd w:id="2"/>
    </w:p>
    <w:p w:rsidR="00206B96" w:rsidRDefault="00206B96">
      <w:pPr>
        <w:jc w:val="center"/>
        <w:rPr>
          <w:b/>
          <w:lang w:val="en-GB"/>
        </w:rPr>
      </w:pPr>
      <w:r>
        <w:rPr>
          <w:b/>
          <w:lang w:val="en-GB"/>
        </w:rPr>
        <w:t>K02</w:t>
      </w:r>
    </w:p>
    <w:p w:rsidR="00206B96" w:rsidRDefault="00206B96">
      <w:pPr>
        <w:jc w:val="center"/>
        <w:rPr>
          <w:b/>
          <w:lang w:val="en-GB"/>
        </w:rPr>
      </w:pPr>
      <w:r>
        <w:rPr>
          <w:b/>
          <w:lang w:val="en-GB"/>
        </w:rPr>
        <w:t>STANDARD CONTRACT FOR LONG-TERM IT PROJECT</w:t>
      </w:r>
    </w:p>
    <w:p w:rsidR="00206B96" w:rsidRDefault="00206B96">
      <w:pPr>
        <w:rPr>
          <w:lang w:val="en-GB"/>
        </w:rPr>
      </w:pPr>
    </w:p>
    <w:p w:rsidR="00206B96" w:rsidRPr="008D5E9C" w:rsidRDefault="00206B96">
      <w:pPr>
        <w:pStyle w:val="Titel"/>
        <w:rPr>
          <w:lang w:val="de-DE"/>
        </w:rPr>
      </w:pPr>
      <w:r w:rsidRPr="008D5E9C">
        <w:rPr>
          <w:lang w:val="de-DE"/>
        </w:rPr>
        <w:t>Appendices</w:t>
      </w:r>
    </w:p>
    <w:p w:rsidR="00206B96" w:rsidRPr="008D5E9C" w:rsidRDefault="00206B96">
      <w:pPr>
        <w:rPr>
          <w:i/>
          <w:lang w:val="de-DE"/>
        </w:rPr>
      </w:pPr>
      <w:r w:rsidRPr="008D5E9C">
        <w:rPr>
          <w:i/>
          <w:lang w:val="de-DE"/>
        </w:rPr>
        <w:t xml:space="preserve"> </w:t>
      </w:r>
    </w:p>
    <w:p w:rsidR="00206B96" w:rsidRPr="008D5E9C" w:rsidRDefault="00206B96">
      <w:pPr>
        <w:jc w:val="center"/>
        <w:rPr>
          <w:sz w:val="27"/>
          <w:lang w:val="de-DE"/>
        </w:rPr>
      </w:pPr>
      <w:r w:rsidRPr="008D5E9C">
        <w:rPr>
          <w:lang w:val="de-DE"/>
        </w:rPr>
        <w:br w:type="page"/>
      </w:r>
      <w:r w:rsidRPr="008D5E9C">
        <w:rPr>
          <w:sz w:val="27"/>
          <w:lang w:val="de-DE"/>
        </w:rPr>
        <w:lastRenderedPageBreak/>
        <w:t>C O N T E N T S</w:t>
      </w:r>
      <w:r>
        <w:rPr>
          <w:rStyle w:val="Fodnotehenvisning"/>
          <w:lang w:val="en-GB"/>
        </w:rPr>
        <w:footnoteReference w:id="1"/>
      </w:r>
    </w:p>
    <w:p w:rsidR="00206B96" w:rsidRPr="008D5E9C" w:rsidRDefault="00206B96">
      <w:pPr>
        <w:rPr>
          <w:lang w:val="de-DE"/>
        </w:rPr>
      </w:pPr>
    </w:p>
    <w:p w:rsidR="00206B96" w:rsidRDefault="00206B96">
      <w:pPr>
        <w:pStyle w:val="Indholdsfortegnelse1"/>
        <w:rPr>
          <w:rFonts w:ascii="Times New Roman" w:hAnsi="Times New Roman"/>
          <w:noProof/>
          <w:sz w:val="24"/>
          <w:lang w:val="en-GB"/>
        </w:rPr>
      </w:pPr>
      <w:r>
        <w:rPr>
          <w:lang w:val="en-GB"/>
        </w:rPr>
        <w:fldChar w:fldCharType="begin"/>
      </w:r>
      <w:r>
        <w:rPr>
          <w:lang w:val="en-GB"/>
        </w:rPr>
        <w:instrText xml:space="preserve"> TOC \h \z \t "Overskrift 1;2;Overskrift 2;3;Overskrift 3;4;Overskrift 9;1" </w:instrText>
      </w:r>
      <w:r>
        <w:rPr>
          <w:lang w:val="en-GB"/>
        </w:rPr>
        <w:fldChar w:fldCharType="separate"/>
      </w:r>
      <w:hyperlink w:anchor="_Toc184710092" w:history="1">
        <w:r>
          <w:rPr>
            <w:rStyle w:val="Hyperlink"/>
            <w:noProof/>
            <w:lang w:val="en-GB"/>
          </w:rPr>
          <w:t>Appendix 1 Time schedule</w:t>
        </w:r>
        <w:r>
          <w:rPr>
            <w:noProof/>
            <w:lang w:val="en-GB"/>
          </w:rPr>
          <w:tab/>
        </w:r>
        <w:r>
          <w:rPr>
            <w:noProof/>
            <w:lang w:val="en-GB"/>
          </w:rPr>
          <w:fldChar w:fldCharType="begin"/>
        </w:r>
        <w:r>
          <w:rPr>
            <w:noProof/>
            <w:lang w:val="en-GB"/>
          </w:rPr>
          <w:instrText xml:space="preserve"> PAGEREF _Toc184710092 \h </w:instrText>
        </w:r>
        <w:r>
          <w:rPr>
            <w:noProof/>
            <w:lang w:val="en-GB"/>
          </w:rPr>
        </w:r>
        <w:r>
          <w:rPr>
            <w:noProof/>
            <w:lang w:val="en-GB"/>
          </w:rPr>
          <w:fldChar w:fldCharType="separate"/>
        </w:r>
        <w:r w:rsidR="00554893">
          <w:rPr>
            <w:noProof/>
            <w:lang w:val="en-GB"/>
          </w:rPr>
          <w:t>5</w:t>
        </w:r>
        <w:r>
          <w:rPr>
            <w:noProof/>
            <w:lang w:val="en-GB"/>
          </w:rPr>
          <w:fldChar w:fldCharType="end"/>
        </w:r>
      </w:hyperlink>
    </w:p>
    <w:p w:rsidR="00206B96" w:rsidRDefault="00206B96">
      <w:pPr>
        <w:pStyle w:val="Indholdsfortegnelse2"/>
        <w:rPr>
          <w:rFonts w:ascii="Times New Roman" w:hAnsi="Times New Roman"/>
          <w:sz w:val="24"/>
          <w:lang w:val="en-GB"/>
        </w:rPr>
      </w:pPr>
      <w:hyperlink w:anchor="_Toc184710093" w:history="1">
        <w:r>
          <w:rPr>
            <w:rStyle w:val="Hyperlink"/>
            <w:lang w:val="en-GB"/>
          </w:rPr>
          <w:t>1.</w:t>
        </w:r>
        <w:r>
          <w:rPr>
            <w:rFonts w:ascii="Times New Roman" w:hAnsi="Times New Roman"/>
            <w:sz w:val="24"/>
            <w:lang w:val="en-GB"/>
          </w:rPr>
          <w:tab/>
        </w:r>
        <w:r>
          <w:rPr>
            <w:rStyle w:val="Hyperlink"/>
            <w:lang w:val="en-GB"/>
          </w:rPr>
          <w:t>Introduction</w:t>
        </w:r>
        <w:r>
          <w:rPr>
            <w:lang w:val="en-GB"/>
          </w:rPr>
          <w:tab/>
        </w:r>
        <w:r>
          <w:rPr>
            <w:lang w:val="en-GB"/>
          </w:rPr>
          <w:fldChar w:fldCharType="begin"/>
        </w:r>
        <w:r>
          <w:rPr>
            <w:lang w:val="en-GB"/>
          </w:rPr>
          <w:instrText xml:space="preserve"> PAGEREF _Toc184710093 \h </w:instrText>
        </w:r>
        <w:r>
          <w:rPr>
            <w:lang w:val="en-GB"/>
          </w:rPr>
        </w:r>
        <w:r>
          <w:rPr>
            <w:lang w:val="en-GB"/>
          </w:rPr>
          <w:fldChar w:fldCharType="separate"/>
        </w:r>
        <w:r w:rsidR="00554893">
          <w:rPr>
            <w:lang w:val="en-GB"/>
          </w:rPr>
          <w:t>5</w:t>
        </w:r>
        <w:r>
          <w:rPr>
            <w:lang w:val="en-GB"/>
          </w:rPr>
          <w:fldChar w:fldCharType="end"/>
        </w:r>
      </w:hyperlink>
    </w:p>
    <w:p w:rsidR="00206B96" w:rsidRDefault="00206B96">
      <w:pPr>
        <w:pStyle w:val="Indholdsfortegnelse2"/>
        <w:rPr>
          <w:rFonts w:ascii="Times New Roman" w:hAnsi="Times New Roman"/>
          <w:sz w:val="24"/>
          <w:lang w:val="en-GB"/>
        </w:rPr>
      </w:pPr>
      <w:hyperlink w:anchor="_Toc184710094" w:history="1">
        <w:r>
          <w:rPr>
            <w:rStyle w:val="Hyperlink"/>
            <w:lang w:val="en-GB"/>
          </w:rPr>
          <w:t>2.</w:t>
        </w:r>
        <w:r>
          <w:rPr>
            <w:rFonts w:ascii="Times New Roman" w:hAnsi="Times New Roman"/>
            <w:sz w:val="24"/>
            <w:lang w:val="en-GB"/>
          </w:rPr>
          <w:tab/>
        </w:r>
        <w:r>
          <w:rPr>
            <w:rStyle w:val="Hyperlink"/>
            <w:lang w:val="en-GB"/>
          </w:rPr>
          <w:t xml:space="preserve">Deadline for provision of funding </w:t>
        </w:r>
        <w:r>
          <w:rPr>
            <w:lang w:val="en-GB"/>
          </w:rPr>
          <w:tab/>
        </w:r>
        <w:r>
          <w:rPr>
            <w:lang w:val="en-GB"/>
          </w:rPr>
          <w:fldChar w:fldCharType="begin"/>
        </w:r>
        <w:r>
          <w:rPr>
            <w:lang w:val="en-GB"/>
          </w:rPr>
          <w:instrText xml:space="preserve"> PAGEREF _Toc184710094 \h </w:instrText>
        </w:r>
        <w:r>
          <w:rPr>
            <w:lang w:val="en-GB"/>
          </w:rPr>
        </w:r>
        <w:r>
          <w:rPr>
            <w:lang w:val="en-GB"/>
          </w:rPr>
          <w:fldChar w:fldCharType="separate"/>
        </w:r>
        <w:r w:rsidR="00554893">
          <w:rPr>
            <w:lang w:val="en-GB"/>
          </w:rPr>
          <w:t>5</w:t>
        </w:r>
        <w:r>
          <w:rPr>
            <w:lang w:val="en-GB"/>
          </w:rPr>
          <w:fldChar w:fldCharType="end"/>
        </w:r>
      </w:hyperlink>
    </w:p>
    <w:p w:rsidR="00206B96" w:rsidRDefault="00206B96">
      <w:pPr>
        <w:pStyle w:val="Indholdsfortegnelse2"/>
        <w:rPr>
          <w:rFonts w:ascii="Times New Roman" w:hAnsi="Times New Roman"/>
          <w:sz w:val="24"/>
          <w:lang w:val="en-GB"/>
        </w:rPr>
      </w:pPr>
      <w:hyperlink w:anchor="_Toc184710095" w:history="1">
        <w:r>
          <w:rPr>
            <w:rStyle w:val="Hyperlink"/>
            <w:lang w:val="en-GB"/>
          </w:rPr>
          <w:t>3.</w:t>
        </w:r>
        <w:r>
          <w:rPr>
            <w:rFonts w:ascii="Times New Roman" w:hAnsi="Times New Roman"/>
            <w:sz w:val="24"/>
            <w:lang w:val="en-GB"/>
          </w:rPr>
          <w:tab/>
        </w:r>
        <w:r>
          <w:rPr>
            <w:rStyle w:val="Hyperlink"/>
            <w:lang w:val="en-GB"/>
          </w:rPr>
          <w:t xml:space="preserve">Overall time schedule </w:t>
        </w:r>
        <w:r>
          <w:rPr>
            <w:lang w:val="en-GB"/>
          </w:rPr>
          <w:tab/>
        </w:r>
        <w:r>
          <w:rPr>
            <w:lang w:val="en-GB"/>
          </w:rPr>
          <w:fldChar w:fldCharType="begin"/>
        </w:r>
        <w:r>
          <w:rPr>
            <w:lang w:val="en-GB"/>
          </w:rPr>
          <w:instrText xml:space="preserve"> PAGEREF _Toc184710095 \h </w:instrText>
        </w:r>
        <w:r>
          <w:rPr>
            <w:lang w:val="en-GB"/>
          </w:rPr>
        </w:r>
        <w:r>
          <w:rPr>
            <w:lang w:val="en-GB"/>
          </w:rPr>
          <w:fldChar w:fldCharType="separate"/>
        </w:r>
        <w:r w:rsidR="00554893">
          <w:rPr>
            <w:lang w:val="en-GB"/>
          </w:rPr>
          <w:t>5</w:t>
        </w:r>
        <w:r>
          <w:rPr>
            <w:lang w:val="en-GB"/>
          </w:rPr>
          <w:fldChar w:fldCharType="end"/>
        </w:r>
      </w:hyperlink>
    </w:p>
    <w:p w:rsidR="00206B96" w:rsidRDefault="00206B96">
      <w:pPr>
        <w:pStyle w:val="Indholdsfortegnelse2"/>
        <w:rPr>
          <w:rFonts w:ascii="Times New Roman" w:hAnsi="Times New Roman"/>
          <w:sz w:val="24"/>
          <w:lang w:val="en-GB"/>
        </w:rPr>
      </w:pPr>
      <w:hyperlink w:anchor="_Toc184710096" w:history="1">
        <w:r>
          <w:rPr>
            <w:rStyle w:val="Hyperlink"/>
            <w:lang w:val="en-GB"/>
          </w:rPr>
          <w:t>4.</w:t>
        </w:r>
        <w:r>
          <w:rPr>
            <w:rFonts w:ascii="Times New Roman" w:hAnsi="Times New Roman"/>
            <w:sz w:val="24"/>
            <w:lang w:val="en-GB"/>
          </w:rPr>
          <w:tab/>
        </w:r>
        <w:r>
          <w:rPr>
            <w:rStyle w:val="Hyperlink"/>
            <w:lang w:val="en-GB"/>
          </w:rPr>
          <w:t>Requirements for a detailed time schedule</w:t>
        </w:r>
        <w:r>
          <w:rPr>
            <w:lang w:val="en-GB"/>
          </w:rPr>
          <w:tab/>
        </w:r>
        <w:r>
          <w:rPr>
            <w:lang w:val="en-GB"/>
          </w:rPr>
          <w:fldChar w:fldCharType="begin"/>
        </w:r>
        <w:r>
          <w:rPr>
            <w:lang w:val="en-GB"/>
          </w:rPr>
          <w:instrText xml:space="preserve"> PAGEREF _Toc184710096 \h </w:instrText>
        </w:r>
        <w:r>
          <w:rPr>
            <w:lang w:val="en-GB"/>
          </w:rPr>
        </w:r>
        <w:r>
          <w:rPr>
            <w:lang w:val="en-GB"/>
          </w:rPr>
          <w:fldChar w:fldCharType="separate"/>
        </w:r>
        <w:r w:rsidR="00554893">
          <w:rPr>
            <w:lang w:val="en-GB"/>
          </w:rPr>
          <w:t>7</w:t>
        </w:r>
        <w:r>
          <w:rPr>
            <w:lang w:val="en-GB"/>
          </w:rPr>
          <w:fldChar w:fldCharType="end"/>
        </w:r>
      </w:hyperlink>
    </w:p>
    <w:p w:rsidR="00206B96" w:rsidRDefault="00206B96">
      <w:pPr>
        <w:pStyle w:val="Indholdsfortegnelse1"/>
        <w:rPr>
          <w:rFonts w:ascii="Times New Roman" w:hAnsi="Times New Roman"/>
          <w:noProof/>
          <w:sz w:val="24"/>
          <w:lang w:val="en-GB"/>
        </w:rPr>
      </w:pPr>
      <w:hyperlink w:anchor="_Toc184710097" w:history="1">
        <w:r>
          <w:rPr>
            <w:rStyle w:val="Hyperlink"/>
            <w:noProof/>
            <w:lang w:val="en-GB"/>
          </w:rPr>
          <w:t>Appendix 2 Customer’s IT environment</w:t>
        </w:r>
        <w:r>
          <w:rPr>
            <w:noProof/>
            <w:lang w:val="en-GB"/>
          </w:rPr>
          <w:tab/>
        </w:r>
        <w:r>
          <w:rPr>
            <w:noProof/>
            <w:lang w:val="en-GB"/>
          </w:rPr>
          <w:fldChar w:fldCharType="begin"/>
        </w:r>
        <w:r>
          <w:rPr>
            <w:noProof/>
            <w:lang w:val="en-GB"/>
          </w:rPr>
          <w:instrText xml:space="preserve"> PAGEREF _Toc184710097 \h </w:instrText>
        </w:r>
        <w:r>
          <w:rPr>
            <w:noProof/>
            <w:lang w:val="en-GB"/>
          </w:rPr>
        </w:r>
        <w:r>
          <w:rPr>
            <w:noProof/>
            <w:lang w:val="en-GB"/>
          </w:rPr>
          <w:fldChar w:fldCharType="separate"/>
        </w:r>
        <w:r w:rsidR="00554893">
          <w:rPr>
            <w:noProof/>
            <w:lang w:val="en-GB"/>
          </w:rPr>
          <w:t>9</w:t>
        </w:r>
        <w:r>
          <w:rPr>
            <w:noProof/>
            <w:lang w:val="en-GB"/>
          </w:rPr>
          <w:fldChar w:fldCharType="end"/>
        </w:r>
      </w:hyperlink>
    </w:p>
    <w:p w:rsidR="00206B96" w:rsidRDefault="00206B96">
      <w:pPr>
        <w:pStyle w:val="Indholdsfortegnelse1"/>
        <w:rPr>
          <w:rFonts w:ascii="Times New Roman" w:hAnsi="Times New Roman"/>
          <w:noProof/>
          <w:sz w:val="24"/>
          <w:lang w:val="en-GB"/>
        </w:rPr>
      </w:pPr>
      <w:hyperlink w:anchor="_Toc184710098" w:history="1">
        <w:r>
          <w:rPr>
            <w:rStyle w:val="Hyperlink"/>
            <w:noProof/>
            <w:lang w:val="en-GB"/>
          </w:rPr>
          <w:t>Appendix 3 Delivery Description with Requirements Specification and Solution Description, and change possibilities (including Options)</w:t>
        </w:r>
        <w:r>
          <w:rPr>
            <w:noProof/>
            <w:lang w:val="en-GB"/>
          </w:rPr>
          <w:tab/>
        </w:r>
        <w:r>
          <w:rPr>
            <w:noProof/>
            <w:lang w:val="en-GB"/>
          </w:rPr>
          <w:fldChar w:fldCharType="begin"/>
        </w:r>
        <w:r>
          <w:rPr>
            <w:noProof/>
            <w:lang w:val="en-GB"/>
          </w:rPr>
          <w:instrText xml:space="preserve"> PAGEREF _Toc184710098 \h </w:instrText>
        </w:r>
        <w:r>
          <w:rPr>
            <w:noProof/>
            <w:lang w:val="en-GB"/>
          </w:rPr>
        </w:r>
        <w:r>
          <w:rPr>
            <w:noProof/>
            <w:lang w:val="en-GB"/>
          </w:rPr>
          <w:fldChar w:fldCharType="separate"/>
        </w:r>
        <w:r w:rsidR="00554893">
          <w:rPr>
            <w:noProof/>
            <w:lang w:val="en-GB"/>
          </w:rPr>
          <w:t>10</w:t>
        </w:r>
        <w:r>
          <w:rPr>
            <w:noProof/>
            <w:lang w:val="en-GB"/>
          </w:rPr>
          <w:fldChar w:fldCharType="end"/>
        </w:r>
      </w:hyperlink>
    </w:p>
    <w:p w:rsidR="00206B96" w:rsidRDefault="00206B96">
      <w:pPr>
        <w:pStyle w:val="Indholdsfortegnelse1"/>
        <w:rPr>
          <w:rFonts w:ascii="Times New Roman" w:hAnsi="Times New Roman"/>
          <w:noProof/>
          <w:sz w:val="24"/>
          <w:lang w:val="en-GB"/>
        </w:rPr>
      </w:pPr>
      <w:hyperlink w:anchor="_Toc184710099" w:history="1">
        <w:r>
          <w:rPr>
            <w:rStyle w:val="Hyperlink"/>
            <w:noProof/>
            <w:lang w:val="en-GB"/>
          </w:rPr>
          <w:t>Appendix 4 Documentation</w:t>
        </w:r>
        <w:r>
          <w:rPr>
            <w:noProof/>
            <w:lang w:val="en-GB"/>
          </w:rPr>
          <w:tab/>
        </w:r>
        <w:r>
          <w:rPr>
            <w:noProof/>
            <w:lang w:val="en-GB"/>
          </w:rPr>
          <w:fldChar w:fldCharType="begin"/>
        </w:r>
        <w:r>
          <w:rPr>
            <w:noProof/>
            <w:lang w:val="en-GB"/>
          </w:rPr>
          <w:instrText xml:space="preserve"> PAGEREF _Toc184710099 \h </w:instrText>
        </w:r>
        <w:r>
          <w:rPr>
            <w:noProof/>
            <w:lang w:val="en-GB"/>
          </w:rPr>
        </w:r>
        <w:r>
          <w:rPr>
            <w:noProof/>
            <w:lang w:val="en-GB"/>
          </w:rPr>
          <w:fldChar w:fldCharType="separate"/>
        </w:r>
        <w:r w:rsidR="00554893">
          <w:rPr>
            <w:noProof/>
            <w:lang w:val="en-GB"/>
          </w:rPr>
          <w:t>11</w:t>
        </w:r>
        <w:r>
          <w:rPr>
            <w:noProof/>
            <w:lang w:val="en-GB"/>
          </w:rPr>
          <w:fldChar w:fldCharType="end"/>
        </w:r>
      </w:hyperlink>
    </w:p>
    <w:p w:rsidR="00206B96" w:rsidRDefault="00206B96">
      <w:pPr>
        <w:pStyle w:val="Indholdsfortegnelse2"/>
        <w:rPr>
          <w:rFonts w:ascii="Times New Roman" w:hAnsi="Times New Roman"/>
          <w:sz w:val="24"/>
          <w:lang w:val="en-GB"/>
        </w:rPr>
      </w:pPr>
      <w:hyperlink w:anchor="_Toc184710100" w:history="1">
        <w:r>
          <w:rPr>
            <w:rStyle w:val="Hyperlink"/>
            <w:lang w:val="en-GB"/>
          </w:rPr>
          <w:t>1.</w:t>
        </w:r>
        <w:r>
          <w:rPr>
            <w:rFonts w:ascii="Times New Roman" w:hAnsi="Times New Roman"/>
            <w:sz w:val="24"/>
            <w:lang w:val="en-GB"/>
          </w:rPr>
          <w:tab/>
        </w:r>
        <w:r>
          <w:rPr>
            <w:rStyle w:val="Hyperlink"/>
            <w:lang w:val="en-GB"/>
          </w:rPr>
          <w:t>Introduction</w:t>
        </w:r>
        <w:r>
          <w:rPr>
            <w:lang w:val="en-GB"/>
          </w:rPr>
          <w:tab/>
        </w:r>
        <w:r>
          <w:rPr>
            <w:lang w:val="en-GB"/>
          </w:rPr>
          <w:fldChar w:fldCharType="begin"/>
        </w:r>
        <w:r>
          <w:rPr>
            <w:lang w:val="en-GB"/>
          </w:rPr>
          <w:instrText xml:space="preserve"> PAGEREF _Toc184710100 \h </w:instrText>
        </w:r>
        <w:r>
          <w:rPr>
            <w:lang w:val="en-GB"/>
          </w:rPr>
        </w:r>
        <w:r>
          <w:rPr>
            <w:lang w:val="en-GB"/>
          </w:rPr>
          <w:fldChar w:fldCharType="separate"/>
        </w:r>
        <w:r w:rsidR="00554893">
          <w:rPr>
            <w:lang w:val="en-GB"/>
          </w:rPr>
          <w:t>11</w:t>
        </w:r>
        <w:r>
          <w:rPr>
            <w:lang w:val="en-GB"/>
          </w:rPr>
          <w:fldChar w:fldCharType="end"/>
        </w:r>
      </w:hyperlink>
    </w:p>
    <w:p w:rsidR="00206B96" w:rsidRDefault="00206B96">
      <w:pPr>
        <w:pStyle w:val="Indholdsfortegnelse2"/>
        <w:rPr>
          <w:rFonts w:ascii="Times New Roman" w:hAnsi="Times New Roman"/>
          <w:sz w:val="24"/>
          <w:lang w:val="en-GB"/>
        </w:rPr>
      </w:pPr>
      <w:hyperlink w:anchor="_Toc184710101" w:history="1">
        <w:r>
          <w:rPr>
            <w:rStyle w:val="Hyperlink"/>
            <w:lang w:val="en-GB"/>
          </w:rPr>
          <w:t>2.</w:t>
        </w:r>
        <w:r>
          <w:rPr>
            <w:rFonts w:ascii="Times New Roman" w:hAnsi="Times New Roman"/>
            <w:sz w:val="24"/>
            <w:lang w:val="en-GB"/>
          </w:rPr>
          <w:tab/>
        </w:r>
        <w:r>
          <w:rPr>
            <w:rStyle w:val="Hyperlink"/>
            <w:lang w:val="en-GB"/>
          </w:rPr>
          <w:t>Overall Documentation Requirements</w:t>
        </w:r>
        <w:r>
          <w:rPr>
            <w:lang w:val="en-GB"/>
          </w:rPr>
          <w:tab/>
        </w:r>
        <w:r>
          <w:rPr>
            <w:lang w:val="en-GB"/>
          </w:rPr>
          <w:fldChar w:fldCharType="begin"/>
        </w:r>
        <w:r>
          <w:rPr>
            <w:lang w:val="en-GB"/>
          </w:rPr>
          <w:instrText xml:space="preserve"> PAGEREF _Toc184710101 \h </w:instrText>
        </w:r>
        <w:r>
          <w:rPr>
            <w:lang w:val="en-GB"/>
          </w:rPr>
        </w:r>
        <w:r>
          <w:rPr>
            <w:lang w:val="en-GB"/>
          </w:rPr>
          <w:fldChar w:fldCharType="separate"/>
        </w:r>
        <w:r w:rsidR="00554893">
          <w:rPr>
            <w:lang w:val="en-GB"/>
          </w:rPr>
          <w:t>11</w:t>
        </w:r>
        <w:r>
          <w:rPr>
            <w:lang w:val="en-GB"/>
          </w:rPr>
          <w:fldChar w:fldCharType="end"/>
        </w:r>
      </w:hyperlink>
    </w:p>
    <w:p w:rsidR="00206B96" w:rsidRDefault="00206B96">
      <w:pPr>
        <w:pStyle w:val="Indholdsfortegnelse2"/>
        <w:rPr>
          <w:rFonts w:ascii="Times New Roman" w:hAnsi="Times New Roman"/>
          <w:sz w:val="24"/>
          <w:lang w:val="en-GB"/>
        </w:rPr>
      </w:pPr>
      <w:hyperlink w:anchor="_Toc184710102" w:history="1">
        <w:r>
          <w:rPr>
            <w:rStyle w:val="Hyperlink"/>
            <w:lang w:val="en-GB"/>
          </w:rPr>
          <w:t>3.</w:t>
        </w:r>
        <w:r>
          <w:rPr>
            <w:rFonts w:ascii="Times New Roman" w:hAnsi="Times New Roman"/>
            <w:sz w:val="24"/>
            <w:lang w:val="en-GB"/>
          </w:rPr>
          <w:tab/>
        </w:r>
        <w:r>
          <w:rPr>
            <w:rStyle w:val="Hyperlink"/>
            <w:lang w:val="en-GB"/>
          </w:rPr>
          <w:t>Documentation of delivery</w:t>
        </w:r>
        <w:r>
          <w:rPr>
            <w:lang w:val="en-GB"/>
          </w:rPr>
          <w:tab/>
        </w:r>
        <w:r>
          <w:rPr>
            <w:lang w:val="en-GB"/>
          </w:rPr>
          <w:fldChar w:fldCharType="begin"/>
        </w:r>
        <w:r>
          <w:rPr>
            <w:lang w:val="en-GB"/>
          </w:rPr>
          <w:instrText xml:space="preserve"> PAGEREF _Toc184710102 \h </w:instrText>
        </w:r>
        <w:r>
          <w:rPr>
            <w:lang w:val="en-GB"/>
          </w:rPr>
        </w:r>
        <w:r>
          <w:rPr>
            <w:lang w:val="en-GB"/>
          </w:rPr>
          <w:fldChar w:fldCharType="separate"/>
        </w:r>
        <w:r w:rsidR="00554893">
          <w:rPr>
            <w:lang w:val="en-GB"/>
          </w:rPr>
          <w:t>12</w:t>
        </w:r>
        <w:r>
          <w:rPr>
            <w:lang w:val="en-GB"/>
          </w:rPr>
          <w:fldChar w:fldCharType="end"/>
        </w:r>
      </w:hyperlink>
    </w:p>
    <w:p w:rsidR="00206B96" w:rsidRDefault="00206B96">
      <w:pPr>
        <w:pStyle w:val="Indholdsfortegnelse2"/>
        <w:rPr>
          <w:rFonts w:ascii="Times New Roman" w:hAnsi="Times New Roman"/>
          <w:sz w:val="24"/>
          <w:lang w:val="en-GB"/>
        </w:rPr>
      </w:pPr>
      <w:hyperlink w:anchor="_Toc184710103" w:history="1">
        <w:r>
          <w:rPr>
            <w:rStyle w:val="Hyperlink"/>
            <w:lang w:val="en-GB"/>
          </w:rPr>
          <w:t>4.</w:t>
        </w:r>
        <w:r>
          <w:rPr>
            <w:rFonts w:ascii="Times New Roman" w:hAnsi="Times New Roman"/>
            <w:sz w:val="24"/>
            <w:lang w:val="en-GB"/>
          </w:rPr>
          <w:tab/>
        </w:r>
        <w:r>
          <w:rPr>
            <w:rStyle w:val="Hyperlink"/>
            <w:lang w:val="en-GB"/>
          </w:rPr>
          <w:t xml:space="preserve">Provision of documentation </w:t>
        </w:r>
        <w:r>
          <w:rPr>
            <w:lang w:val="en-GB"/>
          </w:rPr>
          <w:tab/>
        </w:r>
        <w:r>
          <w:rPr>
            <w:lang w:val="en-GB"/>
          </w:rPr>
          <w:fldChar w:fldCharType="begin"/>
        </w:r>
        <w:r>
          <w:rPr>
            <w:lang w:val="en-GB"/>
          </w:rPr>
          <w:instrText xml:space="preserve"> PAGEREF _Toc184710103 \h </w:instrText>
        </w:r>
        <w:r>
          <w:rPr>
            <w:lang w:val="en-GB"/>
          </w:rPr>
        </w:r>
        <w:r>
          <w:rPr>
            <w:lang w:val="en-GB"/>
          </w:rPr>
          <w:fldChar w:fldCharType="separate"/>
        </w:r>
        <w:r w:rsidR="00554893">
          <w:rPr>
            <w:lang w:val="en-GB"/>
          </w:rPr>
          <w:t>12</w:t>
        </w:r>
        <w:r>
          <w:rPr>
            <w:lang w:val="en-GB"/>
          </w:rPr>
          <w:fldChar w:fldCharType="end"/>
        </w:r>
      </w:hyperlink>
    </w:p>
    <w:p w:rsidR="00206B96" w:rsidRDefault="00206B96">
      <w:pPr>
        <w:pStyle w:val="Indholdsfortegnelse1"/>
        <w:rPr>
          <w:rFonts w:ascii="Times New Roman" w:hAnsi="Times New Roman"/>
          <w:noProof/>
          <w:sz w:val="24"/>
          <w:lang w:val="en-GB"/>
        </w:rPr>
      </w:pPr>
      <w:hyperlink w:anchor="_Toc184710104" w:history="1">
        <w:r>
          <w:rPr>
            <w:rStyle w:val="Hyperlink"/>
            <w:noProof/>
            <w:lang w:val="en-GB"/>
          </w:rPr>
          <w:t>Appendix 5 Maintenance and support</w:t>
        </w:r>
        <w:r>
          <w:rPr>
            <w:noProof/>
            <w:lang w:val="en-GB"/>
          </w:rPr>
          <w:tab/>
        </w:r>
        <w:r>
          <w:rPr>
            <w:noProof/>
            <w:lang w:val="en-GB"/>
          </w:rPr>
          <w:fldChar w:fldCharType="begin"/>
        </w:r>
        <w:r>
          <w:rPr>
            <w:noProof/>
            <w:lang w:val="en-GB"/>
          </w:rPr>
          <w:instrText xml:space="preserve"> PAGEREF _Toc184710104 \h </w:instrText>
        </w:r>
        <w:r>
          <w:rPr>
            <w:noProof/>
            <w:lang w:val="en-GB"/>
          </w:rPr>
        </w:r>
        <w:r>
          <w:rPr>
            <w:noProof/>
            <w:lang w:val="en-GB"/>
          </w:rPr>
          <w:fldChar w:fldCharType="separate"/>
        </w:r>
        <w:r w:rsidR="00554893">
          <w:rPr>
            <w:noProof/>
            <w:lang w:val="en-GB"/>
          </w:rPr>
          <w:t>13</w:t>
        </w:r>
        <w:r>
          <w:rPr>
            <w:noProof/>
            <w:lang w:val="en-GB"/>
          </w:rPr>
          <w:fldChar w:fldCharType="end"/>
        </w:r>
      </w:hyperlink>
    </w:p>
    <w:p w:rsidR="00206B96" w:rsidRDefault="00206B96">
      <w:pPr>
        <w:pStyle w:val="Indholdsfortegnelse2"/>
        <w:rPr>
          <w:rFonts w:ascii="Times New Roman" w:hAnsi="Times New Roman"/>
          <w:sz w:val="24"/>
          <w:lang w:val="en-GB"/>
        </w:rPr>
      </w:pPr>
      <w:hyperlink w:anchor="_Toc184710105" w:history="1">
        <w:r>
          <w:rPr>
            <w:rStyle w:val="Hyperlink"/>
            <w:lang w:val="en-GB"/>
          </w:rPr>
          <w:t>1.</w:t>
        </w:r>
        <w:r>
          <w:rPr>
            <w:rFonts w:ascii="Times New Roman" w:hAnsi="Times New Roman"/>
            <w:sz w:val="24"/>
            <w:lang w:val="en-GB"/>
          </w:rPr>
          <w:tab/>
        </w:r>
        <w:r>
          <w:rPr>
            <w:rStyle w:val="Hyperlink"/>
            <w:lang w:val="en-GB"/>
          </w:rPr>
          <w:t>Introduction</w:t>
        </w:r>
        <w:r>
          <w:rPr>
            <w:lang w:val="en-GB"/>
          </w:rPr>
          <w:tab/>
        </w:r>
        <w:r>
          <w:rPr>
            <w:lang w:val="en-GB"/>
          </w:rPr>
          <w:fldChar w:fldCharType="begin"/>
        </w:r>
        <w:r>
          <w:rPr>
            <w:lang w:val="en-GB"/>
          </w:rPr>
          <w:instrText xml:space="preserve"> PAGEREF _Toc184710105 \h </w:instrText>
        </w:r>
        <w:r>
          <w:rPr>
            <w:lang w:val="en-GB"/>
          </w:rPr>
        </w:r>
        <w:r>
          <w:rPr>
            <w:lang w:val="en-GB"/>
          </w:rPr>
          <w:fldChar w:fldCharType="separate"/>
        </w:r>
        <w:r w:rsidR="00554893">
          <w:rPr>
            <w:lang w:val="en-GB"/>
          </w:rPr>
          <w:t>13</w:t>
        </w:r>
        <w:r>
          <w:rPr>
            <w:lang w:val="en-GB"/>
          </w:rPr>
          <w:fldChar w:fldCharType="end"/>
        </w:r>
      </w:hyperlink>
    </w:p>
    <w:p w:rsidR="00206B96" w:rsidRDefault="00206B96">
      <w:pPr>
        <w:pStyle w:val="Indholdsfortegnelse2"/>
        <w:rPr>
          <w:rFonts w:ascii="Times New Roman" w:hAnsi="Times New Roman"/>
          <w:sz w:val="24"/>
          <w:lang w:val="en-GB"/>
        </w:rPr>
      </w:pPr>
      <w:hyperlink w:anchor="_Toc184710106" w:history="1">
        <w:r>
          <w:rPr>
            <w:rStyle w:val="Hyperlink"/>
            <w:lang w:val="en-GB"/>
          </w:rPr>
          <w:t>2.</w:t>
        </w:r>
        <w:r>
          <w:rPr>
            <w:rFonts w:ascii="Times New Roman" w:hAnsi="Times New Roman"/>
            <w:sz w:val="24"/>
            <w:lang w:val="en-GB"/>
          </w:rPr>
          <w:tab/>
        </w:r>
        <w:r>
          <w:rPr>
            <w:rStyle w:val="Hyperlink"/>
            <w:lang w:val="en-GB"/>
          </w:rPr>
          <w:t>Scope of Maintenance and Basic Services</w:t>
        </w:r>
        <w:r>
          <w:rPr>
            <w:lang w:val="en-GB"/>
          </w:rPr>
          <w:tab/>
        </w:r>
        <w:r>
          <w:rPr>
            <w:lang w:val="en-GB"/>
          </w:rPr>
          <w:fldChar w:fldCharType="begin"/>
        </w:r>
        <w:r>
          <w:rPr>
            <w:lang w:val="en-GB"/>
          </w:rPr>
          <w:instrText xml:space="preserve"> PAGEREF _Toc184710106 \h </w:instrText>
        </w:r>
        <w:r>
          <w:rPr>
            <w:lang w:val="en-GB"/>
          </w:rPr>
        </w:r>
        <w:r>
          <w:rPr>
            <w:lang w:val="en-GB"/>
          </w:rPr>
          <w:fldChar w:fldCharType="separate"/>
        </w:r>
        <w:r w:rsidR="00554893">
          <w:rPr>
            <w:lang w:val="en-GB"/>
          </w:rPr>
          <w:t>13</w:t>
        </w:r>
        <w:r>
          <w:rPr>
            <w:lang w:val="en-GB"/>
          </w:rPr>
          <w:fldChar w:fldCharType="end"/>
        </w:r>
      </w:hyperlink>
    </w:p>
    <w:p w:rsidR="00206B96" w:rsidRDefault="00206B96">
      <w:pPr>
        <w:pStyle w:val="Indholdsfortegnelse2"/>
        <w:rPr>
          <w:rFonts w:ascii="Times New Roman" w:hAnsi="Times New Roman"/>
          <w:sz w:val="24"/>
          <w:lang w:val="en-GB"/>
        </w:rPr>
      </w:pPr>
      <w:hyperlink w:anchor="_Toc184710107" w:history="1">
        <w:r>
          <w:rPr>
            <w:rStyle w:val="Hyperlink"/>
            <w:lang w:val="en-GB"/>
          </w:rPr>
          <w:t>3.</w:t>
        </w:r>
        <w:r>
          <w:rPr>
            <w:rFonts w:ascii="Times New Roman" w:hAnsi="Times New Roman"/>
            <w:sz w:val="24"/>
            <w:lang w:val="en-GB"/>
          </w:rPr>
          <w:tab/>
        </w:r>
        <w:r>
          <w:rPr>
            <w:rStyle w:val="Hyperlink"/>
            <w:lang w:val="en-GB"/>
          </w:rPr>
          <w:t xml:space="preserve">Services payable separately </w:t>
        </w:r>
        <w:r>
          <w:rPr>
            <w:lang w:val="en-GB"/>
          </w:rPr>
          <w:tab/>
        </w:r>
        <w:r>
          <w:rPr>
            <w:lang w:val="en-GB"/>
          </w:rPr>
          <w:fldChar w:fldCharType="begin"/>
        </w:r>
        <w:r>
          <w:rPr>
            <w:lang w:val="en-GB"/>
          </w:rPr>
          <w:instrText xml:space="preserve"> PAGEREF _Toc184710107 \h </w:instrText>
        </w:r>
        <w:r>
          <w:rPr>
            <w:lang w:val="en-GB"/>
          </w:rPr>
        </w:r>
        <w:r>
          <w:rPr>
            <w:lang w:val="en-GB"/>
          </w:rPr>
          <w:fldChar w:fldCharType="separate"/>
        </w:r>
        <w:r w:rsidR="00554893">
          <w:rPr>
            <w:lang w:val="en-GB"/>
          </w:rPr>
          <w:t>15</w:t>
        </w:r>
        <w:r>
          <w:rPr>
            <w:lang w:val="en-GB"/>
          </w:rPr>
          <w:fldChar w:fldCharType="end"/>
        </w:r>
      </w:hyperlink>
    </w:p>
    <w:p w:rsidR="00206B96" w:rsidRDefault="00206B96">
      <w:pPr>
        <w:pStyle w:val="Indholdsfortegnelse2"/>
        <w:rPr>
          <w:rFonts w:ascii="Times New Roman" w:hAnsi="Times New Roman"/>
          <w:sz w:val="24"/>
          <w:lang w:val="en-GB"/>
        </w:rPr>
      </w:pPr>
      <w:hyperlink w:anchor="_Toc184710108" w:history="1">
        <w:r>
          <w:rPr>
            <w:rStyle w:val="Hyperlink"/>
            <w:lang w:val="en-GB"/>
          </w:rPr>
          <w:t>4.</w:t>
        </w:r>
        <w:r>
          <w:rPr>
            <w:rFonts w:ascii="Times New Roman" w:hAnsi="Times New Roman"/>
            <w:sz w:val="24"/>
            <w:lang w:val="en-GB"/>
          </w:rPr>
          <w:tab/>
        </w:r>
        <w:r>
          <w:rPr>
            <w:rStyle w:val="Hyperlink"/>
            <w:lang w:val="en-GB"/>
          </w:rPr>
          <w:t xml:space="preserve">Maintenance by other parties than the Supplier </w:t>
        </w:r>
        <w:r>
          <w:rPr>
            <w:lang w:val="en-GB"/>
          </w:rPr>
          <w:tab/>
        </w:r>
        <w:r>
          <w:rPr>
            <w:lang w:val="en-GB"/>
          </w:rPr>
          <w:fldChar w:fldCharType="begin"/>
        </w:r>
        <w:r>
          <w:rPr>
            <w:lang w:val="en-GB"/>
          </w:rPr>
          <w:instrText xml:space="preserve"> PAGEREF _Toc184710108 \h </w:instrText>
        </w:r>
        <w:r>
          <w:rPr>
            <w:lang w:val="en-GB"/>
          </w:rPr>
        </w:r>
        <w:r>
          <w:rPr>
            <w:lang w:val="en-GB"/>
          </w:rPr>
          <w:fldChar w:fldCharType="separate"/>
        </w:r>
        <w:r w:rsidR="00554893">
          <w:rPr>
            <w:lang w:val="en-GB"/>
          </w:rPr>
          <w:t>15</w:t>
        </w:r>
        <w:r>
          <w:rPr>
            <w:lang w:val="en-GB"/>
          </w:rPr>
          <w:fldChar w:fldCharType="end"/>
        </w:r>
      </w:hyperlink>
    </w:p>
    <w:p w:rsidR="00206B96" w:rsidRDefault="00206B96">
      <w:pPr>
        <w:pStyle w:val="Indholdsfortegnelse2"/>
        <w:rPr>
          <w:rFonts w:ascii="Times New Roman" w:hAnsi="Times New Roman"/>
          <w:sz w:val="24"/>
          <w:lang w:val="en-GB"/>
        </w:rPr>
      </w:pPr>
      <w:hyperlink w:anchor="_Toc184710109" w:history="1">
        <w:r>
          <w:rPr>
            <w:rStyle w:val="Hyperlink"/>
            <w:lang w:val="en-GB"/>
          </w:rPr>
          <w:t>5.</w:t>
        </w:r>
        <w:r>
          <w:rPr>
            <w:rFonts w:ascii="Times New Roman" w:hAnsi="Times New Roman"/>
            <w:sz w:val="24"/>
            <w:lang w:val="en-GB"/>
          </w:rPr>
          <w:tab/>
        </w:r>
        <w:r>
          <w:rPr>
            <w:rStyle w:val="Hyperlink"/>
            <w:lang w:val="en-GB"/>
          </w:rPr>
          <w:t>Partial Termination of maintenance plan (basic service)</w:t>
        </w:r>
        <w:r>
          <w:rPr>
            <w:lang w:val="en-GB"/>
          </w:rPr>
          <w:tab/>
        </w:r>
        <w:r>
          <w:rPr>
            <w:lang w:val="en-GB"/>
          </w:rPr>
          <w:fldChar w:fldCharType="begin"/>
        </w:r>
        <w:r>
          <w:rPr>
            <w:lang w:val="en-GB"/>
          </w:rPr>
          <w:instrText xml:space="preserve"> PAGEREF _Toc184710109 \h </w:instrText>
        </w:r>
        <w:r>
          <w:rPr>
            <w:lang w:val="en-GB"/>
          </w:rPr>
        </w:r>
        <w:r>
          <w:rPr>
            <w:lang w:val="en-GB"/>
          </w:rPr>
          <w:fldChar w:fldCharType="separate"/>
        </w:r>
        <w:r w:rsidR="00554893">
          <w:rPr>
            <w:lang w:val="en-GB"/>
          </w:rPr>
          <w:t>15</w:t>
        </w:r>
        <w:r>
          <w:rPr>
            <w:lang w:val="en-GB"/>
          </w:rPr>
          <w:fldChar w:fldCharType="end"/>
        </w:r>
      </w:hyperlink>
    </w:p>
    <w:p w:rsidR="00206B96" w:rsidRDefault="00206B96">
      <w:pPr>
        <w:pStyle w:val="Indholdsfortegnelse1"/>
        <w:rPr>
          <w:rFonts w:ascii="Times New Roman" w:hAnsi="Times New Roman"/>
          <w:noProof/>
          <w:sz w:val="24"/>
          <w:lang w:val="en-GB"/>
        </w:rPr>
      </w:pPr>
      <w:hyperlink w:anchor="_Toc184710110" w:history="1">
        <w:r>
          <w:rPr>
            <w:rStyle w:val="Hyperlink"/>
            <w:noProof/>
            <w:lang w:val="en-GB"/>
          </w:rPr>
          <w:t>Appendix 6 Service level goals</w:t>
        </w:r>
        <w:r>
          <w:rPr>
            <w:noProof/>
            <w:lang w:val="en-GB"/>
          </w:rPr>
          <w:tab/>
        </w:r>
        <w:r>
          <w:rPr>
            <w:noProof/>
            <w:lang w:val="en-GB"/>
          </w:rPr>
          <w:fldChar w:fldCharType="begin"/>
        </w:r>
        <w:r>
          <w:rPr>
            <w:noProof/>
            <w:lang w:val="en-GB"/>
          </w:rPr>
          <w:instrText xml:space="preserve"> PAGEREF _Toc184710110 \h </w:instrText>
        </w:r>
        <w:r>
          <w:rPr>
            <w:noProof/>
            <w:lang w:val="en-GB"/>
          </w:rPr>
        </w:r>
        <w:r>
          <w:rPr>
            <w:noProof/>
            <w:lang w:val="en-GB"/>
          </w:rPr>
          <w:fldChar w:fldCharType="separate"/>
        </w:r>
        <w:r w:rsidR="00554893">
          <w:rPr>
            <w:noProof/>
            <w:lang w:val="en-GB"/>
          </w:rPr>
          <w:t>16</w:t>
        </w:r>
        <w:r>
          <w:rPr>
            <w:noProof/>
            <w:lang w:val="en-GB"/>
          </w:rPr>
          <w:fldChar w:fldCharType="end"/>
        </w:r>
      </w:hyperlink>
    </w:p>
    <w:p w:rsidR="00206B96" w:rsidRDefault="00206B96">
      <w:pPr>
        <w:pStyle w:val="Indholdsfortegnelse2"/>
        <w:rPr>
          <w:rFonts w:ascii="Times New Roman" w:hAnsi="Times New Roman"/>
          <w:sz w:val="24"/>
          <w:lang w:val="en-GB"/>
        </w:rPr>
      </w:pPr>
      <w:hyperlink w:anchor="_Toc184710111" w:history="1">
        <w:r>
          <w:rPr>
            <w:rStyle w:val="Hyperlink"/>
            <w:lang w:val="en-GB"/>
          </w:rPr>
          <w:t>1.</w:t>
        </w:r>
        <w:r>
          <w:rPr>
            <w:rFonts w:ascii="Times New Roman" w:hAnsi="Times New Roman"/>
            <w:sz w:val="24"/>
            <w:lang w:val="en-GB"/>
          </w:rPr>
          <w:tab/>
        </w:r>
        <w:r>
          <w:rPr>
            <w:rStyle w:val="Hyperlink"/>
            <w:lang w:val="en-GB"/>
          </w:rPr>
          <w:t>Introduction</w:t>
        </w:r>
        <w:r>
          <w:rPr>
            <w:lang w:val="en-GB"/>
          </w:rPr>
          <w:tab/>
        </w:r>
        <w:r>
          <w:rPr>
            <w:lang w:val="en-GB"/>
          </w:rPr>
          <w:fldChar w:fldCharType="begin"/>
        </w:r>
        <w:r>
          <w:rPr>
            <w:lang w:val="en-GB"/>
          </w:rPr>
          <w:instrText xml:space="preserve"> PAGEREF _Toc184710111 \h </w:instrText>
        </w:r>
        <w:r>
          <w:rPr>
            <w:lang w:val="en-GB"/>
          </w:rPr>
        </w:r>
        <w:r>
          <w:rPr>
            <w:lang w:val="en-GB"/>
          </w:rPr>
          <w:fldChar w:fldCharType="separate"/>
        </w:r>
        <w:r w:rsidR="00554893">
          <w:rPr>
            <w:lang w:val="en-GB"/>
          </w:rPr>
          <w:t>16</w:t>
        </w:r>
        <w:r>
          <w:rPr>
            <w:lang w:val="en-GB"/>
          </w:rPr>
          <w:fldChar w:fldCharType="end"/>
        </w:r>
      </w:hyperlink>
    </w:p>
    <w:p w:rsidR="00206B96" w:rsidRDefault="00206B96">
      <w:pPr>
        <w:pStyle w:val="Indholdsfortegnelse2"/>
        <w:rPr>
          <w:rFonts w:ascii="Times New Roman" w:hAnsi="Times New Roman"/>
          <w:sz w:val="24"/>
          <w:lang w:val="en-GB"/>
        </w:rPr>
      </w:pPr>
      <w:hyperlink w:anchor="_Toc184710112" w:history="1">
        <w:r>
          <w:rPr>
            <w:rStyle w:val="Hyperlink"/>
            <w:lang w:val="en-GB"/>
          </w:rPr>
          <w:t>2.</w:t>
        </w:r>
        <w:r>
          <w:rPr>
            <w:rFonts w:ascii="Times New Roman" w:hAnsi="Times New Roman"/>
            <w:sz w:val="24"/>
            <w:lang w:val="en-GB"/>
          </w:rPr>
          <w:tab/>
        </w:r>
        <w:r>
          <w:rPr>
            <w:rStyle w:val="Hyperlink"/>
            <w:lang w:val="en-GB"/>
          </w:rPr>
          <w:t xml:space="preserve">Normal operational situation </w:t>
        </w:r>
        <w:r>
          <w:rPr>
            <w:lang w:val="en-GB"/>
          </w:rPr>
          <w:tab/>
        </w:r>
        <w:r>
          <w:rPr>
            <w:lang w:val="en-GB"/>
          </w:rPr>
          <w:fldChar w:fldCharType="begin"/>
        </w:r>
        <w:r>
          <w:rPr>
            <w:lang w:val="en-GB"/>
          </w:rPr>
          <w:instrText xml:space="preserve"> PAGEREF _Toc184710112 \h </w:instrText>
        </w:r>
        <w:r>
          <w:rPr>
            <w:lang w:val="en-GB"/>
          </w:rPr>
        </w:r>
        <w:r>
          <w:rPr>
            <w:lang w:val="en-GB"/>
          </w:rPr>
          <w:fldChar w:fldCharType="separate"/>
        </w:r>
        <w:r w:rsidR="00554893">
          <w:rPr>
            <w:lang w:val="en-GB"/>
          </w:rPr>
          <w:t>16</w:t>
        </w:r>
        <w:r>
          <w:rPr>
            <w:lang w:val="en-GB"/>
          </w:rPr>
          <w:fldChar w:fldCharType="end"/>
        </w:r>
      </w:hyperlink>
    </w:p>
    <w:p w:rsidR="00206B96" w:rsidRDefault="00206B96">
      <w:pPr>
        <w:pStyle w:val="Indholdsfortegnelse2"/>
        <w:rPr>
          <w:rFonts w:ascii="Times New Roman" w:hAnsi="Times New Roman"/>
          <w:sz w:val="24"/>
          <w:lang w:val="en-GB"/>
        </w:rPr>
      </w:pPr>
      <w:hyperlink w:anchor="_Toc184710113" w:history="1">
        <w:r>
          <w:rPr>
            <w:rStyle w:val="Hyperlink"/>
            <w:lang w:val="en-GB"/>
          </w:rPr>
          <w:t>3.</w:t>
        </w:r>
        <w:r>
          <w:rPr>
            <w:rFonts w:ascii="Times New Roman" w:hAnsi="Times New Roman"/>
            <w:sz w:val="24"/>
            <w:lang w:val="en-GB"/>
          </w:rPr>
          <w:tab/>
        </w:r>
        <w:r>
          <w:rPr>
            <w:rStyle w:val="Hyperlink"/>
            <w:lang w:val="en-GB"/>
          </w:rPr>
          <w:t xml:space="preserve">Response times </w:t>
        </w:r>
        <w:r>
          <w:rPr>
            <w:lang w:val="en-GB"/>
          </w:rPr>
          <w:tab/>
        </w:r>
        <w:r>
          <w:rPr>
            <w:lang w:val="en-GB"/>
          </w:rPr>
          <w:fldChar w:fldCharType="begin"/>
        </w:r>
        <w:r>
          <w:rPr>
            <w:lang w:val="en-GB"/>
          </w:rPr>
          <w:instrText xml:space="preserve"> PAGEREF _Toc184710113 \h </w:instrText>
        </w:r>
        <w:r>
          <w:rPr>
            <w:lang w:val="en-GB"/>
          </w:rPr>
        </w:r>
        <w:r>
          <w:rPr>
            <w:lang w:val="en-GB"/>
          </w:rPr>
          <w:fldChar w:fldCharType="separate"/>
        </w:r>
        <w:r w:rsidR="00554893">
          <w:rPr>
            <w:lang w:val="en-GB"/>
          </w:rPr>
          <w:t>17</w:t>
        </w:r>
        <w:r>
          <w:rPr>
            <w:lang w:val="en-GB"/>
          </w:rPr>
          <w:fldChar w:fldCharType="end"/>
        </w:r>
      </w:hyperlink>
    </w:p>
    <w:p w:rsidR="00206B96" w:rsidRDefault="00206B96">
      <w:pPr>
        <w:pStyle w:val="Indholdsfortegnelse3"/>
        <w:rPr>
          <w:rFonts w:ascii="Times New Roman" w:hAnsi="Times New Roman"/>
          <w:sz w:val="24"/>
          <w:lang w:val="en-GB"/>
        </w:rPr>
      </w:pPr>
      <w:hyperlink w:anchor="_Toc184710114" w:history="1">
        <w:r>
          <w:rPr>
            <w:rStyle w:val="Hyperlink"/>
            <w:lang w:val="en-GB"/>
          </w:rPr>
          <w:t>3.1</w:t>
        </w:r>
        <w:r>
          <w:rPr>
            <w:rFonts w:ascii="Times New Roman" w:hAnsi="Times New Roman"/>
            <w:sz w:val="24"/>
            <w:lang w:val="en-GB"/>
          </w:rPr>
          <w:tab/>
        </w:r>
        <w:r>
          <w:rPr>
            <w:rStyle w:val="Hyperlink"/>
            <w:lang w:val="en-GB"/>
          </w:rPr>
          <w:t xml:space="preserve">Requirements for response times </w:t>
        </w:r>
        <w:r>
          <w:rPr>
            <w:lang w:val="en-GB"/>
          </w:rPr>
          <w:tab/>
        </w:r>
        <w:r>
          <w:rPr>
            <w:lang w:val="en-GB"/>
          </w:rPr>
          <w:fldChar w:fldCharType="begin"/>
        </w:r>
        <w:r>
          <w:rPr>
            <w:lang w:val="en-GB"/>
          </w:rPr>
          <w:instrText xml:space="preserve"> PAGEREF _Toc184710114 \h </w:instrText>
        </w:r>
        <w:r>
          <w:rPr>
            <w:lang w:val="en-GB"/>
          </w:rPr>
        </w:r>
        <w:r>
          <w:rPr>
            <w:lang w:val="en-GB"/>
          </w:rPr>
          <w:fldChar w:fldCharType="separate"/>
        </w:r>
        <w:r w:rsidR="00554893">
          <w:rPr>
            <w:lang w:val="en-GB"/>
          </w:rPr>
          <w:t>17</w:t>
        </w:r>
        <w:r>
          <w:rPr>
            <w:lang w:val="en-GB"/>
          </w:rPr>
          <w:fldChar w:fldCharType="end"/>
        </w:r>
      </w:hyperlink>
    </w:p>
    <w:p w:rsidR="00206B96" w:rsidRDefault="00206B96">
      <w:pPr>
        <w:pStyle w:val="Indholdsfortegnelse3"/>
        <w:rPr>
          <w:rFonts w:ascii="Times New Roman" w:hAnsi="Times New Roman"/>
          <w:sz w:val="24"/>
          <w:lang w:val="en-GB"/>
        </w:rPr>
      </w:pPr>
      <w:hyperlink w:anchor="_Toc184710115" w:history="1">
        <w:r>
          <w:rPr>
            <w:rStyle w:val="Hyperlink"/>
            <w:lang w:val="en-GB"/>
          </w:rPr>
          <w:t>3.2</w:t>
        </w:r>
        <w:r>
          <w:rPr>
            <w:rFonts w:ascii="Times New Roman" w:hAnsi="Times New Roman"/>
            <w:sz w:val="24"/>
            <w:lang w:val="en-GB"/>
          </w:rPr>
          <w:tab/>
        </w:r>
        <w:r>
          <w:rPr>
            <w:rStyle w:val="Hyperlink"/>
            <w:lang w:val="en-GB"/>
          </w:rPr>
          <w:t>Classification of failure to comply with response times</w:t>
        </w:r>
        <w:r>
          <w:rPr>
            <w:lang w:val="en-GB"/>
          </w:rPr>
          <w:tab/>
        </w:r>
        <w:r>
          <w:rPr>
            <w:lang w:val="en-GB"/>
          </w:rPr>
          <w:fldChar w:fldCharType="begin"/>
        </w:r>
        <w:r>
          <w:rPr>
            <w:lang w:val="en-GB"/>
          </w:rPr>
          <w:instrText xml:space="preserve"> PAGEREF _Toc184710115 \h </w:instrText>
        </w:r>
        <w:r>
          <w:rPr>
            <w:lang w:val="en-GB"/>
          </w:rPr>
        </w:r>
        <w:r>
          <w:rPr>
            <w:lang w:val="en-GB"/>
          </w:rPr>
          <w:fldChar w:fldCharType="separate"/>
        </w:r>
        <w:r w:rsidR="00554893">
          <w:rPr>
            <w:lang w:val="en-GB"/>
          </w:rPr>
          <w:t>18</w:t>
        </w:r>
        <w:r>
          <w:rPr>
            <w:lang w:val="en-GB"/>
          </w:rPr>
          <w:fldChar w:fldCharType="end"/>
        </w:r>
      </w:hyperlink>
    </w:p>
    <w:p w:rsidR="00206B96" w:rsidRDefault="00206B96">
      <w:pPr>
        <w:pStyle w:val="Indholdsfortegnelse3"/>
        <w:rPr>
          <w:rFonts w:ascii="Times New Roman" w:hAnsi="Times New Roman"/>
          <w:sz w:val="24"/>
          <w:lang w:val="en-GB"/>
        </w:rPr>
      </w:pPr>
      <w:hyperlink w:anchor="_Toc184710116" w:history="1">
        <w:r>
          <w:rPr>
            <w:rStyle w:val="Hyperlink"/>
            <w:lang w:val="en-GB"/>
          </w:rPr>
          <w:t>3.3</w:t>
        </w:r>
        <w:r>
          <w:rPr>
            <w:rFonts w:ascii="Times New Roman" w:hAnsi="Times New Roman"/>
            <w:sz w:val="24"/>
            <w:lang w:val="en-GB"/>
          </w:rPr>
          <w:tab/>
        </w:r>
        <w:r>
          <w:rPr>
            <w:rStyle w:val="Hyperlink"/>
            <w:lang w:val="en-GB"/>
          </w:rPr>
          <w:t>Penalty</w:t>
        </w:r>
        <w:r>
          <w:rPr>
            <w:lang w:val="en-GB"/>
          </w:rPr>
          <w:tab/>
        </w:r>
        <w:r>
          <w:rPr>
            <w:lang w:val="en-GB"/>
          </w:rPr>
          <w:fldChar w:fldCharType="begin"/>
        </w:r>
        <w:r>
          <w:rPr>
            <w:lang w:val="en-GB"/>
          </w:rPr>
          <w:instrText xml:space="preserve"> PAGEREF _Toc184710116 \h </w:instrText>
        </w:r>
        <w:r>
          <w:rPr>
            <w:lang w:val="en-GB"/>
          </w:rPr>
        </w:r>
        <w:r>
          <w:rPr>
            <w:lang w:val="en-GB"/>
          </w:rPr>
          <w:fldChar w:fldCharType="separate"/>
        </w:r>
        <w:r w:rsidR="00554893">
          <w:rPr>
            <w:lang w:val="en-GB"/>
          </w:rPr>
          <w:t>19</w:t>
        </w:r>
        <w:r>
          <w:rPr>
            <w:lang w:val="en-GB"/>
          </w:rPr>
          <w:fldChar w:fldCharType="end"/>
        </w:r>
      </w:hyperlink>
    </w:p>
    <w:p w:rsidR="00206B96" w:rsidRDefault="00206B96">
      <w:pPr>
        <w:pStyle w:val="Indholdsfortegnelse3"/>
        <w:rPr>
          <w:rFonts w:ascii="Times New Roman" w:hAnsi="Times New Roman"/>
          <w:sz w:val="24"/>
          <w:lang w:val="en-GB"/>
        </w:rPr>
      </w:pPr>
      <w:hyperlink w:anchor="_Toc184710117" w:history="1">
        <w:r>
          <w:rPr>
            <w:rStyle w:val="Hyperlink"/>
            <w:lang w:val="en-GB"/>
          </w:rPr>
          <w:t>3.4</w:t>
        </w:r>
        <w:r>
          <w:rPr>
            <w:rFonts w:ascii="Times New Roman" w:hAnsi="Times New Roman"/>
            <w:sz w:val="24"/>
            <w:lang w:val="en-GB"/>
          </w:rPr>
          <w:tab/>
        </w:r>
        <w:r>
          <w:rPr>
            <w:rStyle w:val="Hyperlink"/>
            <w:lang w:val="en-GB"/>
          </w:rPr>
          <w:t>Measuring of response times</w:t>
        </w:r>
        <w:r>
          <w:rPr>
            <w:lang w:val="en-GB"/>
          </w:rPr>
          <w:tab/>
        </w:r>
        <w:r>
          <w:rPr>
            <w:lang w:val="en-GB"/>
          </w:rPr>
          <w:fldChar w:fldCharType="begin"/>
        </w:r>
        <w:r>
          <w:rPr>
            <w:lang w:val="en-GB"/>
          </w:rPr>
          <w:instrText xml:space="preserve"> PAGEREF _Toc184710117 \h </w:instrText>
        </w:r>
        <w:r>
          <w:rPr>
            <w:lang w:val="en-GB"/>
          </w:rPr>
        </w:r>
        <w:r>
          <w:rPr>
            <w:lang w:val="en-GB"/>
          </w:rPr>
          <w:fldChar w:fldCharType="separate"/>
        </w:r>
        <w:r w:rsidR="00554893">
          <w:rPr>
            <w:lang w:val="en-GB"/>
          </w:rPr>
          <w:t>20</w:t>
        </w:r>
        <w:r>
          <w:rPr>
            <w:lang w:val="en-GB"/>
          </w:rPr>
          <w:fldChar w:fldCharType="end"/>
        </w:r>
      </w:hyperlink>
    </w:p>
    <w:p w:rsidR="00206B96" w:rsidRDefault="00206B96">
      <w:pPr>
        <w:pStyle w:val="Indholdsfortegnelse2"/>
        <w:rPr>
          <w:rFonts w:ascii="Times New Roman" w:hAnsi="Times New Roman"/>
          <w:sz w:val="24"/>
          <w:lang w:val="en-GB"/>
        </w:rPr>
      </w:pPr>
      <w:hyperlink w:anchor="_Toc184710118" w:history="1">
        <w:r>
          <w:rPr>
            <w:rStyle w:val="Hyperlink"/>
            <w:lang w:val="en-GB"/>
          </w:rPr>
          <w:t>4.</w:t>
        </w:r>
        <w:r>
          <w:rPr>
            <w:rFonts w:ascii="Times New Roman" w:hAnsi="Times New Roman"/>
            <w:sz w:val="24"/>
            <w:lang w:val="en-GB"/>
          </w:rPr>
          <w:tab/>
        </w:r>
        <w:r>
          <w:rPr>
            <w:rStyle w:val="Hyperlink"/>
            <w:lang w:val="en-GB"/>
          </w:rPr>
          <w:t xml:space="preserve">Reaction time </w:t>
        </w:r>
        <w:r>
          <w:rPr>
            <w:lang w:val="en-GB"/>
          </w:rPr>
          <w:tab/>
        </w:r>
        <w:r>
          <w:rPr>
            <w:lang w:val="en-GB"/>
          </w:rPr>
          <w:fldChar w:fldCharType="begin"/>
        </w:r>
        <w:r>
          <w:rPr>
            <w:lang w:val="en-GB"/>
          </w:rPr>
          <w:instrText xml:space="preserve"> PAGEREF _Toc184710118 \h </w:instrText>
        </w:r>
        <w:r>
          <w:rPr>
            <w:lang w:val="en-GB"/>
          </w:rPr>
        </w:r>
        <w:r>
          <w:rPr>
            <w:lang w:val="en-GB"/>
          </w:rPr>
          <w:fldChar w:fldCharType="separate"/>
        </w:r>
        <w:r w:rsidR="00554893">
          <w:rPr>
            <w:lang w:val="en-GB"/>
          </w:rPr>
          <w:t>20</w:t>
        </w:r>
        <w:r>
          <w:rPr>
            <w:lang w:val="en-GB"/>
          </w:rPr>
          <w:fldChar w:fldCharType="end"/>
        </w:r>
      </w:hyperlink>
    </w:p>
    <w:p w:rsidR="00206B96" w:rsidRDefault="00206B96">
      <w:pPr>
        <w:pStyle w:val="Indholdsfortegnelse3"/>
        <w:rPr>
          <w:rFonts w:ascii="Times New Roman" w:hAnsi="Times New Roman"/>
          <w:sz w:val="24"/>
          <w:lang w:val="en-GB"/>
        </w:rPr>
      </w:pPr>
      <w:hyperlink w:anchor="_Toc184710119" w:history="1">
        <w:r>
          <w:rPr>
            <w:rStyle w:val="Hyperlink"/>
            <w:lang w:val="en-GB"/>
          </w:rPr>
          <w:t>4.1</w:t>
        </w:r>
        <w:r>
          <w:rPr>
            <w:rFonts w:ascii="Times New Roman" w:hAnsi="Times New Roman"/>
            <w:sz w:val="24"/>
            <w:lang w:val="en-GB"/>
          </w:rPr>
          <w:tab/>
        </w:r>
        <w:r>
          <w:rPr>
            <w:rStyle w:val="Hyperlink"/>
            <w:lang w:val="en-GB"/>
          </w:rPr>
          <w:t xml:space="preserve">Requirements for reaction time </w:t>
        </w:r>
        <w:r>
          <w:rPr>
            <w:lang w:val="en-GB"/>
          </w:rPr>
          <w:tab/>
        </w:r>
        <w:r>
          <w:rPr>
            <w:lang w:val="en-GB"/>
          </w:rPr>
          <w:fldChar w:fldCharType="begin"/>
        </w:r>
        <w:r>
          <w:rPr>
            <w:lang w:val="en-GB"/>
          </w:rPr>
          <w:instrText xml:space="preserve"> PAGEREF _Toc184710119 \h </w:instrText>
        </w:r>
        <w:r>
          <w:rPr>
            <w:lang w:val="en-GB"/>
          </w:rPr>
        </w:r>
        <w:r>
          <w:rPr>
            <w:lang w:val="en-GB"/>
          </w:rPr>
          <w:fldChar w:fldCharType="separate"/>
        </w:r>
        <w:r w:rsidR="00554893">
          <w:rPr>
            <w:lang w:val="en-GB"/>
          </w:rPr>
          <w:t>20</w:t>
        </w:r>
        <w:r>
          <w:rPr>
            <w:lang w:val="en-GB"/>
          </w:rPr>
          <w:fldChar w:fldCharType="end"/>
        </w:r>
      </w:hyperlink>
    </w:p>
    <w:p w:rsidR="00206B96" w:rsidRDefault="00206B96">
      <w:pPr>
        <w:pStyle w:val="Indholdsfortegnelse3"/>
        <w:rPr>
          <w:rFonts w:ascii="Times New Roman" w:hAnsi="Times New Roman"/>
          <w:sz w:val="24"/>
          <w:lang w:val="en-GB"/>
        </w:rPr>
      </w:pPr>
      <w:hyperlink w:anchor="_Toc184710120" w:history="1">
        <w:r>
          <w:rPr>
            <w:rStyle w:val="Hyperlink"/>
            <w:lang w:val="en-GB"/>
          </w:rPr>
          <w:t>4.2</w:t>
        </w:r>
        <w:r>
          <w:rPr>
            <w:rFonts w:ascii="Times New Roman" w:hAnsi="Times New Roman"/>
            <w:sz w:val="24"/>
            <w:lang w:val="en-GB"/>
          </w:rPr>
          <w:tab/>
        </w:r>
        <w:r>
          <w:rPr>
            <w:rStyle w:val="Hyperlink"/>
            <w:lang w:val="en-GB"/>
          </w:rPr>
          <w:t xml:space="preserve">Classification of delays in specified reaction time </w:t>
        </w:r>
        <w:r>
          <w:rPr>
            <w:lang w:val="en-GB"/>
          </w:rPr>
          <w:tab/>
        </w:r>
        <w:r>
          <w:rPr>
            <w:lang w:val="en-GB"/>
          </w:rPr>
          <w:fldChar w:fldCharType="begin"/>
        </w:r>
        <w:r>
          <w:rPr>
            <w:lang w:val="en-GB"/>
          </w:rPr>
          <w:instrText xml:space="preserve"> PAGEREF _Toc184710120 \h </w:instrText>
        </w:r>
        <w:r>
          <w:rPr>
            <w:lang w:val="en-GB"/>
          </w:rPr>
        </w:r>
        <w:r>
          <w:rPr>
            <w:lang w:val="en-GB"/>
          </w:rPr>
          <w:fldChar w:fldCharType="separate"/>
        </w:r>
        <w:r w:rsidR="00554893">
          <w:rPr>
            <w:lang w:val="en-GB"/>
          </w:rPr>
          <w:t>22</w:t>
        </w:r>
        <w:r>
          <w:rPr>
            <w:lang w:val="en-GB"/>
          </w:rPr>
          <w:fldChar w:fldCharType="end"/>
        </w:r>
      </w:hyperlink>
    </w:p>
    <w:p w:rsidR="00206B96" w:rsidRDefault="00206B96">
      <w:pPr>
        <w:pStyle w:val="Indholdsfortegnelse3"/>
        <w:rPr>
          <w:rFonts w:ascii="Times New Roman" w:hAnsi="Times New Roman"/>
          <w:sz w:val="24"/>
          <w:lang w:val="en-GB"/>
        </w:rPr>
      </w:pPr>
      <w:hyperlink w:anchor="_Toc184710121" w:history="1">
        <w:r>
          <w:rPr>
            <w:rStyle w:val="Hyperlink"/>
            <w:lang w:val="en-GB"/>
          </w:rPr>
          <w:t>4.3</w:t>
        </w:r>
        <w:r>
          <w:rPr>
            <w:rFonts w:ascii="Times New Roman" w:hAnsi="Times New Roman"/>
            <w:sz w:val="24"/>
            <w:lang w:val="en-GB"/>
          </w:rPr>
          <w:tab/>
        </w:r>
        <w:r>
          <w:rPr>
            <w:rStyle w:val="Hyperlink"/>
            <w:lang w:val="en-GB"/>
          </w:rPr>
          <w:t xml:space="preserve">Penalty </w:t>
        </w:r>
        <w:r>
          <w:rPr>
            <w:lang w:val="en-GB"/>
          </w:rPr>
          <w:tab/>
        </w:r>
        <w:r>
          <w:rPr>
            <w:lang w:val="en-GB"/>
          </w:rPr>
          <w:fldChar w:fldCharType="begin"/>
        </w:r>
        <w:r>
          <w:rPr>
            <w:lang w:val="en-GB"/>
          </w:rPr>
          <w:instrText xml:space="preserve"> PAGEREF _Toc184710121 \h </w:instrText>
        </w:r>
        <w:r>
          <w:rPr>
            <w:lang w:val="en-GB"/>
          </w:rPr>
        </w:r>
        <w:r>
          <w:rPr>
            <w:lang w:val="en-GB"/>
          </w:rPr>
          <w:fldChar w:fldCharType="separate"/>
        </w:r>
        <w:r w:rsidR="00554893">
          <w:rPr>
            <w:lang w:val="en-GB"/>
          </w:rPr>
          <w:t>22</w:t>
        </w:r>
        <w:r>
          <w:rPr>
            <w:lang w:val="en-GB"/>
          </w:rPr>
          <w:fldChar w:fldCharType="end"/>
        </w:r>
      </w:hyperlink>
    </w:p>
    <w:p w:rsidR="00206B96" w:rsidRDefault="00206B96">
      <w:pPr>
        <w:pStyle w:val="Indholdsfortegnelse2"/>
        <w:rPr>
          <w:rFonts w:ascii="Times New Roman" w:hAnsi="Times New Roman"/>
          <w:sz w:val="24"/>
          <w:lang w:val="en-GB"/>
        </w:rPr>
      </w:pPr>
      <w:hyperlink w:anchor="_Toc184710122" w:history="1">
        <w:r>
          <w:rPr>
            <w:rStyle w:val="Hyperlink"/>
            <w:lang w:val="en-GB"/>
          </w:rPr>
          <w:t>5.</w:t>
        </w:r>
        <w:r>
          <w:rPr>
            <w:rFonts w:ascii="Times New Roman" w:hAnsi="Times New Roman"/>
            <w:sz w:val="24"/>
            <w:lang w:val="en-GB"/>
          </w:rPr>
          <w:tab/>
        </w:r>
        <w:r>
          <w:rPr>
            <w:rStyle w:val="Hyperlink"/>
            <w:lang w:val="en-GB"/>
          </w:rPr>
          <w:t>Accessibility</w:t>
        </w:r>
        <w:r>
          <w:rPr>
            <w:lang w:val="en-GB"/>
          </w:rPr>
          <w:tab/>
        </w:r>
        <w:r>
          <w:rPr>
            <w:lang w:val="en-GB"/>
          </w:rPr>
          <w:fldChar w:fldCharType="begin"/>
        </w:r>
        <w:r>
          <w:rPr>
            <w:lang w:val="en-GB"/>
          </w:rPr>
          <w:instrText xml:space="preserve"> PAGEREF _Toc184710122 \h </w:instrText>
        </w:r>
        <w:r>
          <w:rPr>
            <w:lang w:val="en-GB"/>
          </w:rPr>
        </w:r>
        <w:r>
          <w:rPr>
            <w:lang w:val="en-GB"/>
          </w:rPr>
          <w:fldChar w:fldCharType="separate"/>
        </w:r>
        <w:r w:rsidR="00554893">
          <w:rPr>
            <w:lang w:val="en-GB"/>
          </w:rPr>
          <w:t>23</w:t>
        </w:r>
        <w:r>
          <w:rPr>
            <w:lang w:val="en-GB"/>
          </w:rPr>
          <w:fldChar w:fldCharType="end"/>
        </w:r>
      </w:hyperlink>
    </w:p>
    <w:p w:rsidR="00206B96" w:rsidRDefault="00206B96">
      <w:pPr>
        <w:pStyle w:val="Indholdsfortegnelse3"/>
        <w:rPr>
          <w:rFonts w:ascii="Times New Roman" w:hAnsi="Times New Roman"/>
          <w:sz w:val="24"/>
          <w:lang w:val="en-GB"/>
        </w:rPr>
      </w:pPr>
      <w:hyperlink w:anchor="_Toc184710123" w:history="1">
        <w:r>
          <w:rPr>
            <w:rStyle w:val="Hyperlink"/>
            <w:lang w:val="en-GB"/>
          </w:rPr>
          <w:t>5.1</w:t>
        </w:r>
        <w:r>
          <w:rPr>
            <w:rFonts w:ascii="Times New Roman" w:hAnsi="Times New Roman"/>
            <w:sz w:val="24"/>
            <w:lang w:val="en-GB"/>
          </w:rPr>
          <w:tab/>
        </w:r>
        <w:r>
          <w:rPr>
            <w:rStyle w:val="Hyperlink"/>
            <w:lang w:val="en-GB"/>
          </w:rPr>
          <w:t xml:space="preserve">Calculation of accessibility </w:t>
        </w:r>
        <w:r>
          <w:rPr>
            <w:lang w:val="en-GB"/>
          </w:rPr>
          <w:tab/>
        </w:r>
        <w:r>
          <w:rPr>
            <w:lang w:val="en-GB"/>
          </w:rPr>
          <w:fldChar w:fldCharType="begin"/>
        </w:r>
        <w:r>
          <w:rPr>
            <w:lang w:val="en-GB"/>
          </w:rPr>
          <w:instrText xml:space="preserve"> PAGEREF _Toc184710123 \h </w:instrText>
        </w:r>
        <w:r>
          <w:rPr>
            <w:lang w:val="en-GB"/>
          </w:rPr>
        </w:r>
        <w:r>
          <w:rPr>
            <w:lang w:val="en-GB"/>
          </w:rPr>
          <w:fldChar w:fldCharType="separate"/>
        </w:r>
        <w:r w:rsidR="00554893">
          <w:rPr>
            <w:lang w:val="en-GB"/>
          </w:rPr>
          <w:t>23</w:t>
        </w:r>
        <w:r>
          <w:rPr>
            <w:lang w:val="en-GB"/>
          </w:rPr>
          <w:fldChar w:fldCharType="end"/>
        </w:r>
      </w:hyperlink>
    </w:p>
    <w:p w:rsidR="00206B96" w:rsidRDefault="00206B96">
      <w:pPr>
        <w:pStyle w:val="Indholdsfortegnelse3"/>
        <w:rPr>
          <w:rFonts w:ascii="Times New Roman" w:hAnsi="Times New Roman"/>
          <w:sz w:val="24"/>
          <w:lang w:val="en-GB"/>
        </w:rPr>
      </w:pPr>
      <w:hyperlink w:anchor="_Toc184710124" w:history="1">
        <w:r>
          <w:rPr>
            <w:rStyle w:val="Hyperlink"/>
            <w:lang w:val="en-GB"/>
          </w:rPr>
          <w:t>5.2</w:t>
        </w:r>
        <w:r>
          <w:rPr>
            <w:rFonts w:ascii="Times New Roman" w:hAnsi="Times New Roman"/>
            <w:sz w:val="24"/>
            <w:lang w:val="en-GB"/>
          </w:rPr>
          <w:tab/>
        </w:r>
        <w:r>
          <w:rPr>
            <w:rStyle w:val="Hyperlink"/>
            <w:lang w:val="en-GB"/>
          </w:rPr>
          <w:t>Agreed operating time</w:t>
        </w:r>
        <w:r>
          <w:rPr>
            <w:lang w:val="en-GB"/>
          </w:rPr>
          <w:tab/>
        </w:r>
        <w:r>
          <w:rPr>
            <w:lang w:val="en-GB"/>
          </w:rPr>
          <w:fldChar w:fldCharType="begin"/>
        </w:r>
        <w:r>
          <w:rPr>
            <w:lang w:val="en-GB"/>
          </w:rPr>
          <w:instrText xml:space="preserve"> PAGEREF _Toc184710124 \h </w:instrText>
        </w:r>
        <w:r>
          <w:rPr>
            <w:lang w:val="en-GB"/>
          </w:rPr>
        </w:r>
        <w:r>
          <w:rPr>
            <w:lang w:val="en-GB"/>
          </w:rPr>
          <w:fldChar w:fldCharType="separate"/>
        </w:r>
        <w:r w:rsidR="00554893">
          <w:rPr>
            <w:lang w:val="en-GB"/>
          </w:rPr>
          <w:t>24</w:t>
        </w:r>
        <w:r>
          <w:rPr>
            <w:lang w:val="en-GB"/>
          </w:rPr>
          <w:fldChar w:fldCharType="end"/>
        </w:r>
      </w:hyperlink>
    </w:p>
    <w:p w:rsidR="00206B96" w:rsidRDefault="00206B96">
      <w:pPr>
        <w:pStyle w:val="Indholdsfortegnelse3"/>
        <w:rPr>
          <w:rFonts w:ascii="Times New Roman" w:hAnsi="Times New Roman"/>
          <w:sz w:val="24"/>
          <w:lang w:val="en-GB"/>
        </w:rPr>
      </w:pPr>
      <w:hyperlink w:anchor="_Toc184710125" w:history="1">
        <w:r>
          <w:rPr>
            <w:rStyle w:val="Hyperlink"/>
            <w:lang w:val="en-GB"/>
          </w:rPr>
          <w:t>5.3</w:t>
        </w:r>
        <w:r>
          <w:rPr>
            <w:rFonts w:ascii="Times New Roman" w:hAnsi="Times New Roman"/>
            <w:sz w:val="24"/>
            <w:lang w:val="en-GB"/>
          </w:rPr>
          <w:tab/>
        </w:r>
        <w:r>
          <w:rPr>
            <w:rStyle w:val="Hyperlink"/>
            <w:lang w:val="en-GB"/>
          </w:rPr>
          <w:t>Penalty</w:t>
        </w:r>
        <w:r>
          <w:rPr>
            <w:lang w:val="en-GB"/>
          </w:rPr>
          <w:tab/>
        </w:r>
        <w:r>
          <w:rPr>
            <w:lang w:val="en-GB"/>
          </w:rPr>
          <w:fldChar w:fldCharType="begin"/>
        </w:r>
        <w:r>
          <w:rPr>
            <w:lang w:val="en-GB"/>
          </w:rPr>
          <w:instrText xml:space="preserve"> PAGEREF _Toc184710125 \h </w:instrText>
        </w:r>
        <w:r>
          <w:rPr>
            <w:lang w:val="en-GB"/>
          </w:rPr>
        </w:r>
        <w:r>
          <w:rPr>
            <w:lang w:val="en-GB"/>
          </w:rPr>
          <w:fldChar w:fldCharType="separate"/>
        </w:r>
        <w:r w:rsidR="00554893">
          <w:rPr>
            <w:lang w:val="en-GB"/>
          </w:rPr>
          <w:t>24</w:t>
        </w:r>
        <w:r>
          <w:rPr>
            <w:lang w:val="en-GB"/>
          </w:rPr>
          <w:fldChar w:fldCharType="end"/>
        </w:r>
      </w:hyperlink>
    </w:p>
    <w:p w:rsidR="00206B96" w:rsidRDefault="00206B96">
      <w:pPr>
        <w:pStyle w:val="Indholdsfortegnelse2"/>
        <w:rPr>
          <w:rFonts w:ascii="Times New Roman" w:hAnsi="Times New Roman"/>
          <w:sz w:val="24"/>
          <w:lang w:val="en-GB"/>
        </w:rPr>
      </w:pPr>
      <w:hyperlink w:anchor="_Toc184710126" w:history="1">
        <w:r>
          <w:rPr>
            <w:rStyle w:val="Hyperlink"/>
            <w:lang w:val="en-GB"/>
          </w:rPr>
          <w:t>6.</w:t>
        </w:r>
        <w:r>
          <w:rPr>
            <w:rFonts w:ascii="Times New Roman" w:hAnsi="Times New Roman"/>
            <w:sz w:val="24"/>
            <w:lang w:val="en-GB"/>
          </w:rPr>
          <w:tab/>
        </w:r>
        <w:r>
          <w:rPr>
            <w:rStyle w:val="Hyperlink"/>
            <w:lang w:val="en-GB"/>
          </w:rPr>
          <w:t>[User satisfaction]</w:t>
        </w:r>
        <w:r>
          <w:rPr>
            <w:lang w:val="en-GB"/>
          </w:rPr>
          <w:tab/>
        </w:r>
        <w:r>
          <w:rPr>
            <w:lang w:val="en-GB"/>
          </w:rPr>
          <w:fldChar w:fldCharType="begin"/>
        </w:r>
        <w:r>
          <w:rPr>
            <w:lang w:val="en-GB"/>
          </w:rPr>
          <w:instrText xml:space="preserve"> PAGEREF _Toc184710126 \h </w:instrText>
        </w:r>
        <w:r>
          <w:rPr>
            <w:lang w:val="en-GB"/>
          </w:rPr>
        </w:r>
        <w:r>
          <w:rPr>
            <w:lang w:val="en-GB"/>
          </w:rPr>
          <w:fldChar w:fldCharType="separate"/>
        </w:r>
        <w:r w:rsidR="00554893">
          <w:rPr>
            <w:lang w:val="en-GB"/>
          </w:rPr>
          <w:t>25</w:t>
        </w:r>
        <w:r>
          <w:rPr>
            <w:lang w:val="en-GB"/>
          </w:rPr>
          <w:fldChar w:fldCharType="end"/>
        </w:r>
      </w:hyperlink>
    </w:p>
    <w:p w:rsidR="00206B96" w:rsidRDefault="00206B96">
      <w:pPr>
        <w:pStyle w:val="Indholdsfortegnelse2"/>
        <w:rPr>
          <w:rFonts w:ascii="Times New Roman" w:hAnsi="Times New Roman"/>
          <w:sz w:val="24"/>
          <w:lang w:val="en-GB"/>
        </w:rPr>
      </w:pPr>
      <w:hyperlink w:anchor="_Toc184710127" w:history="1">
        <w:r>
          <w:rPr>
            <w:rStyle w:val="Hyperlink"/>
            <w:lang w:val="en-GB"/>
          </w:rPr>
          <w:t>7.</w:t>
        </w:r>
        <w:r>
          <w:rPr>
            <w:rFonts w:ascii="Times New Roman" w:hAnsi="Times New Roman"/>
            <w:sz w:val="24"/>
            <w:lang w:val="en-GB"/>
          </w:rPr>
          <w:tab/>
        </w:r>
        <w:r>
          <w:rPr>
            <w:rStyle w:val="Hyperlink"/>
            <w:lang w:val="en-GB"/>
          </w:rPr>
          <w:t xml:space="preserve">Reporting concerning corrective action </w:t>
        </w:r>
        <w:r>
          <w:rPr>
            <w:lang w:val="en-GB"/>
          </w:rPr>
          <w:tab/>
        </w:r>
        <w:r>
          <w:rPr>
            <w:lang w:val="en-GB"/>
          </w:rPr>
          <w:fldChar w:fldCharType="begin"/>
        </w:r>
        <w:r>
          <w:rPr>
            <w:lang w:val="en-GB"/>
          </w:rPr>
          <w:instrText xml:space="preserve"> PAGEREF _Toc184710127 \h </w:instrText>
        </w:r>
        <w:r>
          <w:rPr>
            <w:lang w:val="en-GB"/>
          </w:rPr>
        </w:r>
        <w:r>
          <w:rPr>
            <w:lang w:val="en-GB"/>
          </w:rPr>
          <w:fldChar w:fldCharType="separate"/>
        </w:r>
        <w:r w:rsidR="00554893">
          <w:rPr>
            <w:lang w:val="en-GB"/>
          </w:rPr>
          <w:t>25</w:t>
        </w:r>
        <w:r>
          <w:rPr>
            <w:lang w:val="en-GB"/>
          </w:rPr>
          <w:fldChar w:fldCharType="end"/>
        </w:r>
      </w:hyperlink>
    </w:p>
    <w:p w:rsidR="00206B96" w:rsidRDefault="00206B96">
      <w:pPr>
        <w:pStyle w:val="Indholdsfortegnelse1"/>
        <w:rPr>
          <w:rFonts w:ascii="Times New Roman" w:hAnsi="Times New Roman"/>
          <w:noProof/>
          <w:sz w:val="24"/>
          <w:lang w:val="en-GB"/>
        </w:rPr>
      </w:pPr>
      <w:hyperlink w:anchor="_Toc184710128" w:history="1">
        <w:r>
          <w:rPr>
            <w:rStyle w:val="Hyperlink"/>
            <w:noProof/>
            <w:lang w:val="en-GB"/>
          </w:rPr>
          <w:t>Appendix 7 Operation</w:t>
        </w:r>
        <w:r>
          <w:rPr>
            <w:noProof/>
            <w:lang w:val="en-GB"/>
          </w:rPr>
          <w:tab/>
        </w:r>
        <w:r>
          <w:rPr>
            <w:noProof/>
            <w:lang w:val="en-GB"/>
          </w:rPr>
          <w:fldChar w:fldCharType="begin"/>
        </w:r>
        <w:r>
          <w:rPr>
            <w:noProof/>
            <w:lang w:val="en-GB"/>
          </w:rPr>
          <w:instrText xml:space="preserve"> PAGEREF _Toc184710128 \h </w:instrText>
        </w:r>
        <w:r>
          <w:rPr>
            <w:noProof/>
            <w:lang w:val="en-GB"/>
          </w:rPr>
        </w:r>
        <w:r>
          <w:rPr>
            <w:noProof/>
            <w:lang w:val="en-GB"/>
          </w:rPr>
          <w:fldChar w:fldCharType="separate"/>
        </w:r>
        <w:r w:rsidR="00554893">
          <w:rPr>
            <w:noProof/>
            <w:lang w:val="en-GB"/>
          </w:rPr>
          <w:t>27</w:t>
        </w:r>
        <w:r>
          <w:rPr>
            <w:noProof/>
            <w:lang w:val="en-GB"/>
          </w:rPr>
          <w:fldChar w:fldCharType="end"/>
        </w:r>
      </w:hyperlink>
    </w:p>
    <w:p w:rsidR="00206B96" w:rsidRDefault="00206B96">
      <w:pPr>
        <w:pStyle w:val="Indholdsfortegnelse1"/>
        <w:rPr>
          <w:rFonts w:ascii="Times New Roman" w:hAnsi="Times New Roman"/>
          <w:noProof/>
          <w:sz w:val="24"/>
          <w:lang w:val="en-GB"/>
        </w:rPr>
      </w:pPr>
      <w:hyperlink w:anchor="_Toc184710129" w:history="1">
        <w:r>
          <w:rPr>
            <w:rStyle w:val="Hyperlink"/>
            <w:noProof/>
            <w:lang w:val="en-GB"/>
          </w:rPr>
          <w:t>Appendix 8 Supplier’s maturity</w:t>
        </w:r>
        <w:r>
          <w:rPr>
            <w:noProof/>
            <w:lang w:val="en-GB"/>
          </w:rPr>
          <w:tab/>
        </w:r>
        <w:r>
          <w:rPr>
            <w:noProof/>
            <w:lang w:val="en-GB"/>
          </w:rPr>
          <w:fldChar w:fldCharType="begin"/>
        </w:r>
        <w:r>
          <w:rPr>
            <w:noProof/>
            <w:lang w:val="en-GB"/>
          </w:rPr>
          <w:instrText xml:space="preserve"> PAGEREF _Toc184710129 \h </w:instrText>
        </w:r>
        <w:r>
          <w:rPr>
            <w:noProof/>
            <w:lang w:val="en-GB"/>
          </w:rPr>
        </w:r>
        <w:r>
          <w:rPr>
            <w:noProof/>
            <w:lang w:val="en-GB"/>
          </w:rPr>
          <w:fldChar w:fldCharType="separate"/>
        </w:r>
        <w:r w:rsidR="00554893">
          <w:rPr>
            <w:noProof/>
            <w:lang w:val="en-GB"/>
          </w:rPr>
          <w:t>28</w:t>
        </w:r>
        <w:r>
          <w:rPr>
            <w:noProof/>
            <w:lang w:val="en-GB"/>
          </w:rPr>
          <w:fldChar w:fldCharType="end"/>
        </w:r>
      </w:hyperlink>
    </w:p>
    <w:p w:rsidR="00206B96" w:rsidRDefault="00206B96">
      <w:pPr>
        <w:pStyle w:val="Indholdsfortegnelse1"/>
        <w:rPr>
          <w:rFonts w:ascii="Times New Roman" w:hAnsi="Times New Roman"/>
          <w:noProof/>
          <w:sz w:val="24"/>
          <w:lang w:val="en-GB"/>
        </w:rPr>
      </w:pPr>
      <w:hyperlink w:anchor="_Toc184710130" w:history="1">
        <w:r>
          <w:rPr>
            <w:rStyle w:val="Hyperlink"/>
            <w:noProof/>
            <w:lang w:val="en-GB"/>
          </w:rPr>
          <w:t>Appendix 9 Change management</w:t>
        </w:r>
        <w:r>
          <w:rPr>
            <w:noProof/>
            <w:lang w:val="en-GB"/>
          </w:rPr>
          <w:tab/>
        </w:r>
        <w:r>
          <w:rPr>
            <w:noProof/>
            <w:lang w:val="en-GB"/>
          </w:rPr>
          <w:fldChar w:fldCharType="begin"/>
        </w:r>
        <w:r>
          <w:rPr>
            <w:noProof/>
            <w:lang w:val="en-GB"/>
          </w:rPr>
          <w:instrText xml:space="preserve"> PAGEREF _Toc184710130 \h </w:instrText>
        </w:r>
        <w:r>
          <w:rPr>
            <w:noProof/>
            <w:lang w:val="en-GB"/>
          </w:rPr>
        </w:r>
        <w:r>
          <w:rPr>
            <w:noProof/>
            <w:lang w:val="en-GB"/>
          </w:rPr>
          <w:fldChar w:fldCharType="separate"/>
        </w:r>
        <w:r w:rsidR="00554893">
          <w:rPr>
            <w:noProof/>
            <w:lang w:val="en-GB"/>
          </w:rPr>
          <w:t>29</w:t>
        </w:r>
        <w:r>
          <w:rPr>
            <w:noProof/>
            <w:lang w:val="en-GB"/>
          </w:rPr>
          <w:fldChar w:fldCharType="end"/>
        </w:r>
      </w:hyperlink>
    </w:p>
    <w:p w:rsidR="00206B96" w:rsidRDefault="00206B96">
      <w:pPr>
        <w:pStyle w:val="Indholdsfortegnelse2"/>
        <w:rPr>
          <w:rFonts w:ascii="Times New Roman" w:hAnsi="Times New Roman"/>
          <w:sz w:val="24"/>
          <w:lang w:val="en-GB"/>
        </w:rPr>
      </w:pPr>
      <w:hyperlink w:anchor="_Toc184710131" w:history="1">
        <w:r>
          <w:rPr>
            <w:rStyle w:val="Hyperlink"/>
            <w:lang w:val="en-GB"/>
          </w:rPr>
          <w:t>1.</w:t>
        </w:r>
        <w:r>
          <w:rPr>
            <w:rFonts w:ascii="Times New Roman" w:hAnsi="Times New Roman"/>
            <w:sz w:val="24"/>
            <w:lang w:val="en-GB"/>
          </w:rPr>
          <w:tab/>
        </w:r>
        <w:r>
          <w:rPr>
            <w:rStyle w:val="Hyperlink"/>
            <w:lang w:val="en-GB"/>
          </w:rPr>
          <w:t>Introduction</w:t>
        </w:r>
        <w:r>
          <w:rPr>
            <w:lang w:val="en-GB"/>
          </w:rPr>
          <w:tab/>
        </w:r>
        <w:r>
          <w:rPr>
            <w:lang w:val="en-GB"/>
          </w:rPr>
          <w:fldChar w:fldCharType="begin"/>
        </w:r>
        <w:r>
          <w:rPr>
            <w:lang w:val="en-GB"/>
          </w:rPr>
          <w:instrText xml:space="preserve"> PAGEREF _Toc184710131 \h </w:instrText>
        </w:r>
        <w:r>
          <w:rPr>
            <w:lang w:val="en-GB"/>
          </w:rPr>
        </w:r>
        <w:r>
          <w:rPr>
            <w:lang w:val="en-GB"/>
          </w:rPr>
          <w:fldChar w:fldCharType="separate"/>
        </w:r>
        <w:r w:rsidR="00554893">
          <w:rPr>
            <w:lang w:val="en-GB"/>
          </w:rPr>
          <w:t>29</w:t>
        </w:r>
        <w:r>
          <w:rPr>
            <w:lang w:val="en-GB"/>
          </w:rPr>
          <w:fldChar w:fldCharType="end"/>
        </w:r>
      </w:hyperlink>
    </w:p>
    <w:p w:rsidR="00206B96" w:rsidRDefault="00206B96">
      <w:pPr>
        <w:pStyle w:val="Indholdsfortegnelse2"/>
        <w:rPr>
          <w:rFonts w:ascii="Times New Roman" w:hAnsi="Times New Roman"/>
          <w:sz w:val="24"/>
          <w:lang w:val="en-GB"/>
        </w:rPr>
      </w:pPr>
      <w:hyperlink w:anchor="_Toc184710132" w:history="1">
        <w:r>
          <w:rPr>
            <w:rStyle w:val="Hyperlink"/>
            <w:lang w:val="en-GB"/>
          </w:rPr>
          <w:t>2.</w:t>
        </w:r>
        <w:r>
          <w:rPr>
            <w:rFonts w:ascii="Times New Roman" w:hAnsi="Times New Roman"/>
            <w:sz w:val="24"/>
            <w:lang w:val="en-GB"/>
          </w:rPr>
          <w:tab/>
        </w:r>
        <w:r>
          <w:rPr>
            <w:rStyle w:val="Hyperlink"/>
            <w:lang w:val="en-GB"/>
          </w:rPr>
          <w:t>Customer’s change request</w:t>
        </w:r>
        <w:r>
          <w:rPr>
            <w:lang w:val="en-GB"/>
          </w:rPr>
          <w:tab/>
        </w:r>
        <w:r>
          <w:rPr>
            <w:lang w:val="en-GB"/>
          </w:rPr>
          <w:fldChar w:fldCharType="begin"/>
        </w:r>
        <w:r>
          <w:rPr>
            <w:lang w:val="en-GB"/>
          </w:rPr>
          <w:instrText xml:space="preserve"> PAGEREF _Toc184710132 \h </w:instrText>
        </w:r>
        <w:r>
          <w:rPr>
            <w:lang w:val="en-GB"/>
          </w:rPr>
        </w:r>
        <w:r>
          <w:rPr>
            <w:lang w:val="en-GB"/>
          </w:rPr>
          <w:fldChar w:fldCharType="separate"/>
        </w:r>
        <w:r w:rsidR="00554893">
          <w:rPr>
            <w:lang w:val="en-GB"/>
          </w:rPr>
          <w:t>29</w:t>
        </w:r>
        <w:r>
          <w:rPr>
            <w:lang w:val="en-GB"/>
          </w:rPr>
          <w:fldChar w:fldCharType="end"/>
        </w:r>
      </w:hyperlink>
    </w:p>
    <w:p w:rsidR="00206B96" w:rsidRDefault="00206B96">
      <w:pPr>
        <w:pStyle w:val="Indholdsfortegnelse2"/>
        <w:rPr>
          <w:rFonts w:ascii="Times New Roman" w:hAnsi="Times New Roman"/>
          <w:sz w:val="24"/>
          <w:lang w:val="en-GB"/>
        </w:rPr>
      </w:pPr>
      <w:hyperlink w:anchor="_Toc184710133" w:history="1">
        <w:r>
          <w:rPr>
            <w:rStyle w:val="Hyperlink"/>
            <w:lang w:val="en-GB"/>
          </w:rPr>
          <w:t>3.</w:t>
        </w:r>
        <w:r>
          <w:rPr>
            <w:rFonts w:ascii="Times New Roman" w:hAnsi="Times New Roman"/>
            <w:sz w:val="24"/>
            <w:lang w:val="en-GB"/>
          </w:rPr>
          <w:tab/>
        </w:r>
        <w:r>
          <w:rPr>
            <w:rStyle w:val="Hyperlink"/>
            <w:lang w:val="en-GB"/>
          </w:rPr>
          <w:t>Supplier’s change request</w:t>
        </w:r>
        <w:r>
          <w:rPr>
            <w:lang w:val="en-GB"/>
          </w:rPr>
          <w:tab/>
        </w:r>
        <w:r>
          <w:rPr>
            <w:lang w:val="en-GB"/>
          </w:rPr>
          <w:fldChar w:fldCharType="begin"/>
        </w:r>
        <w:r>
          <w:rPr>
            <w:lang w:val="en-GB"/>
          </w:rPr>
          <w:instrText xml:space="preserve"> PAGEREF _Toc184710133 \h </w:instrText>
        </w:r>
        <w:r>
          <w:rPr>
            <w:lang w:val="en-GB"/>
          </w:rPr>
        </w:r>
        <w:r>
          <w:rPr>
            <w:lang w:val="en-GB"/>
          </w:rPr>
          <w:fldChar w:fldCharType="separate"/>
        </w:r>
        <w:r w:rsidR="00554893">
          <w:rPr>
            <w:lang w:val="en-GB"/>
          </w:rPr>
          <w:t>30</w:t>
        </w:r>
        <w:r>
          <w:rPr>
            <w:lang w:val="en-GB"/>
          </w:rPr>
          <w:fldChar w:fldCharType="end"/>
        </w:r>
      </w:hyperlink>
    </w:p>
    <w:p w:rsidR="00206B96" w:rsidRDefault="00206B96">
      <w:pPr>
        <w:pStyle w:val="Indholdsfortegnelse2"/>
        <w:rPr>
          <w:rFonts w:ascii="Times New Roman" w:hAnsi="Times New Roman"/>
          <w:sz w:val="24"/>
          <w:lang w:val="en-GB"/>
        </w:rPr>
      </w:pPr>
      <w:hyperlink w:anchor="_Toc184710134" w:history="1">
        <w:r>
          <w:rPr>
            <w:rStyle w:val="Hyperlink"/>
            <w:lang w:val="en-GB"/>
          </w:rPr>
          <w:t>4.</w:t>
        </w:r>
        <w:r>
          <w:rPr>
            <w:rFonts w:ascii="Times New Roman" w:hAnsi="Times New Roman"/>
            <w:sz w:val="24"/>
            <w:lang w:val="en-GB"/>
          </w:rPr>
          <w:tab/>
        </w:r>
        <w:r>
          <w:rPr>
            <w:rStyle w:val="Hyperlink"/>
            <w:lang w:val="en-GB"/>
          </w:rPr>
          <w:t xml:space="preserve">Minimum content of solution proposal </w:t>
        </w:r>
        <w:r>
          <w:rPr>
            <w:lang w:val="en-GB"/>
          </w:rPr>
          <w:tab/>
        </w:r>
        <w:r>
          <w:rPr>
            <w:lang w:val="en-GB"/>
          </w:rPr>
          <w:fldChar w:fldCharType="begin"/>
        </w:r>
        <w:r>
          <w:rPr>
            <w:lang w:val="en-GB"/>
          </w:rPr>
          <w:instrText xml:space="preserve"> PAGEREF _Toc184710134 \h </w:instrText>
        </w:r>
        <w:r>
          <w:rPr>
            <w:lang w:val="en-GB"/>
          </w:rPr>
        </w:r>
        <w:r>
          <w:rPr>
            <w:lang w:val="en-GB"/>
          </w:rPr>
          <w:fldChar w:fldCharType="separate"/>
        </w:r>
        <w:r w:rsidR="00554893">
          <w:rPr>
            <w:lang w:val="en-GB"/>
          </w:rPr>
          <w:t>30</w:t>
        </w:r>
        <w:r>
          <w:rPr>
            <w:lang w:val="en-GB"/>
          </w:rPr>
          <w:fldChar w:fldCharType="end"/>
        </w:r>
      </w:hyperlink>
    </w:p>
    <w:p w:rsidR="00206B96" w:rsidRDefault="00206B96">
      <w:pPr>
        <w:pStyle w:val="Indholdsfortegnelse2"/>
        <w:rPr>
          <w:rFonts w:ascii="Times New Roman" w:hAnsi="Times New Roman"/>
          <w:sz w:val="24"/>
          <w:lang w:val="en-GB"/>
        </w:rPr>
      </w:pPr>
      <w:hyperlink w:anchor="_Toc184710135" w:history="1">
        <w:r>
          <w:rPr>
            <w:rStyle w:val="Hyperlink"/>
            <w:lang w:val="en-GB"/>
          </w:rPr>
          <w:t>5.</w:t>
        </w:r>
        <w:r>
          <w:rPr>
            <w:rFonts w:ascii="Times New Roman" w:hAnsi="Times New Roman"/>
            <w:sz w:val="24"/>
            <w:lang w:val="en-GB"/>
          </w:rPr>
          <w:tab/>
        </w:r>
        <w:r>
          <w:rPr>
            <w:rStyle w:val="Hyperlink"/>
            <w:lang w:val="en-GB"/>
          </w:rPr>
          <w:t>Assessment and approval of solution proposal</w:t>
        </w:r>
        <w:r>
          <w:rPr>
            <w:lang w:val="en-GB"/>
          </w:rPr>
          <w:tab/>
        </w:r>
        <w:r>
          <w:rPr>
            <w:lang w:val="en-GB"/>
          </w:rPr>
          <w:fldChar w:fldCharType="begin"/>
        </w:r>
        <w:r>
          <w:rPr>
            <w:lang w:val="en-GB"/>
          </w:rPr>
          <w:instrText xml:space="preserve"> PAGEREF _Toc184710135 \h </w:instrText>
        </w:r>
        <w:r>
          <w:rPr>
            <w:lang w:val="en-GB"/>
          </w:rPr>
        </w:r>
        <w:r>
          <w:rPr>
            <w:lang w:val="en-GB"/>
          </w:rPr>
          <w:fldChar w:fldCharType="separate"/>
        </w:r>
        <w:r w:rsidR="00554893">
          <w:rPr>
            <w:lang w:val="en-GB"/>
          </w:rPr>
          <w:t>31</w:t>
        </w:r>
        <w:r>
          <w:rPr>
            <w:lang w:val="en-GB"/>
          </w:rPr>
          <w:fldChar w:fldCharType="end"/>
        </w:r>
      </w:hyperlink>
    </w:p>
    <w:p w:rsidR="00206B96" w:rsidRDefault="00206B96">
      <w:pPr>
        <w:pStyle w:val="Indholdsfortegnelse2"/>
        <w:rPr>
          <w:rFonts w:ascii="Times New Roman" w:hAnsi="Times New Roman"/>
          <w:sz w:val="24"/>
          <w:lang w:val="en-GB"/>
        </w:rPr>
      </w:pPr>
      <w:hyperlink w:anchor="_Toc184710136" w:history="1">
        <w:r>
          <w:rPr>
            <w:rStyle w:val="Hyperlink"/>
            <w:lang w:val="en-GB"/>
          </w:rPr>
          <w:t>6.</w:t>
        </w:r>
        <w:r>
          <w:rPr>
            <w:rFonts w:ascii="Times New Roman" w:hAnsi="Times New Roman"/>
            <w:sz w:val="24"/>
            <w:lang w:val="en-GB"/>
          </w:rPr>
          <w:tab/>
        </w:r>
        <w:r>
          <w:rPr>
            <w:rStyle w:val="Hyperlink"/>
            <w:lang w:val="en-GB"/>
          </w:rPr>
          <w:t>Change log</w:t>
        </w:r>
        <w:r>
          <w:rPr>
            <w:lang w:val="en-GB"/>
          </w:rPr>
          <w:tab/>
        </w:r>
        <w:r>
          <w:rPr>
            <w:lang w:val="en-GB"/>
          </w:rPr>
          <w:fldChar w:fldCharType="begin"/>
        </w:r>
        <w:r>
          <w:rPr>
            <w:lang w:val="en-GB"/>
          </w:rPr>
          <w:instrText xml:space="preserve"> PAGEREF _Toc184710136 \h </w:instrText>
        </w:r>
        <w:r>
          <w:rPr>
            <w:lang w:val="en-GB"/>
          </w:rPr>
        </w:r>
        <w:r>
          <w:rPr>
            <w:lang w:val="en-GB"/>
          </w:rPr>
          <w:fldChar w:fldCharType="separate"/>
        </w:r>
        <w:r w:rsidR="00554893">
          <w:rPr>
            <w:lang w:val="en-GB"/>
          </w:rPr>
          <w:t>31</w:t>
        </w:r>
        <w:r>
          <w:rPr>
            <w:lang w:val="en-GB"/>
          </w:rPr>
          <w:fldChar w:fldCharType="end"/>
        </w:r>
      </w:hyperlink>
    </w:p>
    <w:p w:rsidR="00206B96" w:rsidRDefault="00206B96">
      <w:pPr>
        <w:pStyle w:val="Indholdsfortegnelse2"/>
        <w:rPr>
          <w:rFonts w:ascii="Times New Roman" w:hAnsi="Times New Roman"/>
          <w:sz w:val="24"/>
          <w:lang w:val="en-GB"/>
        </w:rPr>
      </w:pPr>
      <w:hyperlink w:anchor="_Toc184710137" w:history="1">
        <w:r>
          <w:rPr>
            <w:rStyle w:val="Hyperlink"/>
            <w:lang w:val="en-GB"/>
          </w:rPr>
          <w:t>7.</w:t>
        </w:r>
        <w:r>
          <w:rPr>
            <w:rFonts w:ascii="Times New Roman" w:hAnsi="Times New Roman"/>
            <w:sz w:val="24"/>
            <w:lang w:val="en-GB"/>
          </w:rPr>
          <w:tab/>
        </w:r>
        <w:r>
          <w:rPr>
            <w:rStyle w:val="Hyperlink"/>
            <w:lang w:val="en-GB"/>
          </w:rPr>
          <w:t>Contract management</w:t>
        </w:r>
        <w:r>
          <w:rPr>
            <w:lang w:val="en-GB"/>
          </w:rPr>
          <w:tab/>
        </w:r>
        <w:r>
          <w:rPr>
            <w:lang w:val="en-GB"/>
          </w:rPr>
          <w:fldChar w:fldCharType="begin"/>
        </w:r>
        <w:r>
          <w:rPr>
            <w:lang w:val="en-GB"/>
          </w:rPr>
          <w:instrText xml:space="preserve"> PAGEREF _Toc184710137 \h </w:instrText>
        </w:r>
        <w:r>
          <w:rPr>
            <w:lang w:val="en-GB"/>
          </w:rPr>
        </w:r>
        <w:r>
          <w:rPr>
            <w:lang w:val="en-GB"/>
          </w:rPr>
          <w:fldChar w:fldCharType="separate"/>
        </w:r>
        <w:r w:rsidR="00554893">
          <w:rPr>
            <w:lang w:val="en-GB"/>
          </w:rPr>
          <w:t>32</w:t>
        </w:r>
        <w:r>
          <w:rPr>
            <w:lang w:val="en-GB"/>
          </w:rPr>
          <w:fldChar w:fldCharType="end"/>
        </w:r>
      </w:hyperlink>
    </w:p>
    <w:p w:rsidR="00206B96" w:rsidRDefault="00206B96">
      <w:pPr>
        <w:pStyle w:val="Indholdsfortegnelse1"/>
        <w:rPr>
          <w:rFonts w:ascii="Times New Roman" w:hAnsi="Times New Roman"/>
          <w:noProof/>
          <w:sz w:val="24"/>
          <w:lang w:val="en-GB"/>
        </w:rPr>
      </w:pPr>
      <w:hyperlink w:anchor="_Toc184710138" w:history="1">
        <w:r>
          <w:rPr>
            <w:rStyle w:val="Hyperlink"/>
            <w:noProof/>
            <w:lang w:val="en-GB"/>
          </w:rPr>
          <w:t>Appendix 10 Project organisation</w:t>
        </w:r>
        <w:r>
          <w:rPr>
            <w:noProof/>
            <w:lang w:val="en-GB"/>
          </w:rPr>
          <w:tab/>
        </w:r>
        <w:r>
          <w:rPr>
            <w:noProof/>
            <w:lang w:val="en-GB"/>
          </w:rPr>
          <w:fldChar w:fldCharType="begin"/>
        </w:r>
        <w:r>
          <w:rPr>
            <w:noProof/>
            <w:lang w:val="en-GB"/>
          </w:rPr>
          <w:instrText xml:space="preserve"> PAGEREF _Toc184710138 \h </w:instrText>
        </w:r>
        <w:r>
          <w:rPr>
            <w:noProof/>
            <w:lang w:val="en-GB"/>
          </w:rPr>
        </w:r>
        <w:r>
          <w:rPr>
            <w:noProof/>
            <w:lang w:val="en-GB"/>
          </w:rPr>
          <w:fldChar w:fldCharType="separate"/>
        </w:r>
        <w:r w:rsidR="00554893">
          <w:rPr>
            <w:noProof/>
            <w:lang w:val="en-GB"/>
          </w:rPr>
          <w:t>33</w:t>
        </w:r>
        <w:r>
          <w:rPr>
            <w:noProof/>
            <w:lang w:val="en-GB"/>
          </w:rPr>
          <w:fldChar w:fldCharType="end"/>
        </w:r>
      </w:hyperlink>
    </w:p>
    <w:p w:rsidR="00206B96" w:rsidRDefault="00206B96">
      <w:pPr>
        <w:pStyle w:val="Indholdsfortegnelse2"/>
        <w:rPr>
          <w:rFonts w:ascii="Times New Roman" w:hAnsi="Times New Roman"/>
          <w:sz w:val="24"/>
          <w:lang w:val="en-GB"/>
        </w:rPr>
      </w:pPr>
      <w:hyperlink w:anchor="_Toc184710139" w:history="1">
        <w:r>
          <w:rPr>
            <w:rStyle w:val="Hyperlink"/>
            <w:lang w:val="en-GB"/>
          </w:rPr>
          <w:t>1.</w:t>
        </w:r>
        <w:r>
          <w:rPr>
            <w:rFonts w:ascii="Times New Roman" w:hAnsi="Times New Roman"/>
            <w:sz w:val="24"/>
            <w:lang w:val="en-GB"/>
          </w:rPr>
          <w:tab/>
        </w:r>
        <w:r>
          <w:rPr>
            <w:rStyle w:val="Hyperlink"/>
            <w:lang w:val="en-GB"/>
          </w:rPr>
          <w:t>Introduction</w:t>
        </w:r>
        <w:r>
          <w:rPr>
            <w:lang w:val="en-GB"/>
          </w:rPr>
          <w:tab/>
        </w:r>
        <w:r>
          <w:rPr>
            <w:lang w:val="en-GB"/>
          </w:rPr>
          <w:fldChar w:fldCharType="begin"/>
        </w:r>
        <w:r>
          <w:rPr>
            <w:lang w:val="en-GB"/>
          </w:rPr>
          <w:instrText xml:space="preserve"> PAGEREF _Toc184710139 \h </w:instrText>
        </w:r>
        <w:r>
          <w:rPr>
            <w:lang w:val="en-GB"/>
          </w:rPr>
        </w:r>
        <w:r>
          <w:rPr>
            <w:lang w:val="en-GB"/>
          </w:rPr>
          <w:fldChar w:fldCharType="separate"/>
        </w:r>
        <w:r w:rsidR="00554893">
          <w:rPr>
            <w:lang w:val="en-GB"/>
          </w:rPr>
          <w:t>33</w:t>
        </w:r>
        <w:r>
          <w:rPr>
            <w:lang w:val="en-GB"/>
          </w:rPr>
          <w:fldChar w:fldCharType="end"/>
        </w:r>
      </w:hyperlink>
    </w:p>
    <w:p w:rsidR="00206B96" w:rsidRDefault="00206B96">
      <w:pPr>
        <w:pStyle w:val="Indholdsfortegnelse2"/>
        <w:rPr>
          <w:rFonts w:ascii="Times New Roman" w:hAnsi="Times New Roman"/>
          <w:sz w:val="24"/>
          <w:lang w:val="en-GB"/>
        </w:rPr>
      </w:pPr>
      <w:hyperlink w:anchor="_Toc184710140" w:history="1">
        <w:r>
          <w:rPr>
            <w:rStyle w:val="Hyperlink"/>
            <w:lang w:val="en-GB"/>
          </w:rPr>
          <w:t>2.</w:t>
        </w:r>
        <w:r>
          <w:rPr>
            <w:rFonts w:ascii="Times New Roman" w:hAnsi="Times New Roman"/>
            <w:sz w:val="24"/>
            <w:lang w:val="en-GB"/>
          </w:rPr>
          <w:tab/>
        </w:r>
        <w:r>
          <w:rPr>
            <w:rStyle w:val="Hyperlink"/>
            <w:lang w:val="en-GB"/>
          </w:rPr>
          <w:t>Supplier’s project organisation</w:t>
        </w:r>
        <w:r>
          <w:rPr>
            <w:lang w:val="en-GB"/>
          </w:rPr>
          <w:tab/>
        </w:r>
        <w:r>
          <w:rPr>
            <w:lang w:val="en-GB"/>
          </w:rPr>
          <w:fldChar w:fldCharType="begin"/>
        </w:r>
        <w:r>
          <w:rPr>
            <w:lang w:val="en-GB"/>
          </w:rPr>
          <w:instrText xml:space="preserve"> PAGEREF _Toc184710140 \h </w:instrText>
        </w:r>
        <w:r>
          <w:rPr>
            <w:lang w:val="en-GB"/>
          </w:rPr>
        </w:r>
        <w:r>
          <w:rPr>
            <w:lang w:val="en-GB"/>
          </w:rPr>
          <w:fldChar w:fldCharType="separate"/>
        </w:r>
        <w:r w:rsidR="00554893">
          <w:rPr>
            <w:lang w:val="en-GB"/>
          </w:rPr>
          <w:t>33</w:t>
        </w:r>
        <w:r>
          <w:rPr>
            <w:lang w:val="en-GB"/>
          </w:rPr>
          <w:fldChar w:fldCharType="end"/>
        </w:r>
      </w:hyperlink>
    </w:p>
    <w:p w:rsidR="00206B96" w:rsidRDefault="00206B96">
      <w:pPr>
        <w:pStyle w:val="Indholdsfortegnelse2"/>
        <w:rPr>
          <w:rFonts w:ascii="Times New Roman" w:hAnsi="Times New Roman"/>
          <w:sz w:val="24"/>
          <w:lang w:val="en-GB"/>
        </w:rPr>
      </w:pPr>
      <w:hyperlink w:anchor="_Toc184710141" w:history="1">
        <w:r>
          <w:rPr>
            <w:rStyle w:val="Hyperlink"/>
            <w:lang w:val="en-GB"/>
          </w:rPr>
          <w:t>3.</w:t>
        </w:r>
        <w:r>
          <w:rPr>
            <w:rFonts w:ascii="Times New Roman" w:hAnsi="Times New Roman"/>
            <w:sz w:val="24"/>
            <w:lang w:val="en-GB"/>
          </w:rPr>
          <w:tab/>
        </w:r>
        <w:r>
          <w:rPr>
            <w:rStyle w:val="Hyperlink"/>
            <w:lang w:val="en-GB"/>
          </w:rPr>
          <w:t xml:space="preserve">Steering group meetings </w:t>
        </w:r>
        <w:r>
          <w:rPr>
            <w:lang w:val="en-GB"/>
          </w:rPr>
          <w:tab/>
        </w:r>
        <w:r>
          <w:rPr>
            <w:lang w:val="en-GB"/>
          </w:rPr>
          <w:fldChar w:fldCharType="begin"/>
        </w:r>
        <w:r>
          <w:rPr>
            <w:lang w:val="en-GB"/>
          </w:rPr>
          <w:instrText xml:space="preserve"> PAGEREF _Toc184710141 \h </w:instrText>
        </w:r>
        <w:r>
          <w:rPr>
            <w:lang w:val="en-GB"/>
          </w:rPr>
        </w:r>
        <w:r>
          <w:rPr>
            <w:lang w:val="en-GB"/>
          </w:rPr>
          <w:fldChar w:fldCharType="separate"/>
        </w:r>
        <w:r w:rsidR="00554893">
          <w:rPr>
            <w:lang w:val="en-GB"/>
          </w:rPr>
          <w:t>34</w:t>
        </w:r>
        <w:r>
          <w:rPr>
            <w:lang w:val="en-GB"/>
          </w:rPr>
          <w:fldChar w:fldCharType="end"/>
        </w:r>
      </w:hyperlink>
    </w:p>
    <w:p w:rsidR="00206B96" w:rsidRDefault="00206B96">
      <w:pPr>
        <w:pStyle w:val="Indholdsfortegnelse2"/>
        <w:rPr>
          <w:rFonts w:ascii="Times New Roman" w:hAnsi="Times New Roman"/>
          <w:sz w:val="24"/>
          <w:lang w:val="en-GB"/>
        </w:rPr>
      </w:pPr>
      <w:hyperlink w:anchor="_Toc184710142" w:history="1">
        <w:r>
          <w:rPr>
            <w:rStyle w:val="Hyperlink"/>
            <w:lang w:val="en-GB"/>
          </w:rPr>
          <w:t>4.</w:t>
        </w:r>
        <w:r>
          <w:rPr>
            <w:rFonts w:ascii="Times New Roman" w:hAnsi="Times New Roman"/>
            <w:sz w:val="24"/>
            <w:lang w:val="en-GB"/>
          </w:rPr>
          <w:tab/>
        </w:r>
        <w:r>
          <w:rPr>
            <w:rStyle w:val="Hyperlink"/>
            <w:lang w:val="en-GB"/>
          </w:rPr>
          <w:t xml:space="preserve">Project group meetings </w:t>
        </w:r>
        <w:r>
          <w:rPr>
            <w:lang w:val="en-GB"/>
          </w:rPr>
          <w:tab/>
        </w:r>
        <w:r>
          <w:rPr>
            <w:lang w:val="en-GB"/>
          </w:rPr>
          <w:fldChar w:fldCharType="begin"/>
        </w:r>
        <w:r>
          <w:rPr>
            <w:lang w:val="en-GB"/>
          </w:rPr>
          <w:instrText xml:space="preserve"> PAGEREF _Toc184710142 \h </w:instrText>
        </w:r>
        <w:r>
          <w:rPr>
            <w:lang w:val="en-GB"/>
          </w:rPr>
        </w:r>
        <w:r>
          <w:rPr>
            <w:lang w:val="en-GB"/>
          </w:rPr>
          <w:fldChar w:fldCharType="separate"/>
        </w:r>
        <w:r w:rsidR="00554893">
          <w:rPr>
            <w:lang w:val="en-GB"/>
          </w:rPr>
          <w:t>36</w:t>
        </w:r>
        <w:r>
          <w:rPr>
            <w:lang w:val="en-GB"/>
          </w:rPr>
          <w:fldChar w:fldCharType="end"/>
        </w:r>
      </w:hyperlink>
    </w:p>
    <w:p w:rsidR="00206B96" w:rsidRDefault="00206B96">
      <w:pPr>
        <w:pStyle w:val="Indholdsfortegnelse2"/>
        <w:rPr>
          <w:rFonts w:ascii="Times New Roman" w:hAnsi="Times New Roman"/>
          <w:sz w:val="24"/>
          <w:lang w:val="en-GB"/>
        </w:rPr>
      </w:pPr>
      <w:hyperlink w:anchor="_Toc184710143" w:history="1">
        <w:r>
          <w:rPr>
            <w:rStyle w:val="Hyperlink"/>
            <w:lang w:val="en-GB"/>
          </w:rPr>
          <w:t>5.</w:t>
        </w:r>
        <w:r>
          <w:rPr>
            <w:rFonts w:ascii="Times New Roman" w:hAnsi="Times New Roman"/>
            <w:sz w:val="24"/>
            <w:lang w:val="en-GB"/>
          </w:rPr>
          <w:tab/>
        </w:r>
        <w:r>
          <w:rPr>
            <w:rStyle w:val="Hyperlink"/>
            <w:lang w:val="en-GB"/>
          </w:rPr>
          <w:t>Other c</w:t>
        </w:r>
        <w:bookmarkStart w:id="3" w:name="_Hlt194666768"/>
        <w:r>
          <w:rPr>
            <w:rStyle w:val="Hyperlink"/>
            <w:lang w:val="en-GB"/>
          </w:rPr>
          <w:t>o</w:t>
        </w:r>
        <w:bookmarkEnd w:id="3"/>
        <w:r>
          <w:rPr>
            <w:rStyle w:val="Hyperlink"/>
            <w:lang w:val="en-GB"/>
          </w:rPr>
          <w:t>-operative relations</w:t>
        </w:r>
        <w:r>
          <w:rPr>
            <w:lang w:val="en-GB"/>
          </w:rPr>
          <w:tab/>
        </w:r>
        <w:r>
          <w:rPr>
            <w:lang w:val="en-GB"/>
          </w:rPr>
          <w:fldChar w:fldCharType="begin"/>
        </w:r>
        <w:r>
          <w:rPr>
            <w:lang w:val="en-GB"/>
          </w:rPr>
          <w:instrText xml:space="preserve"> PAGEREF _Toc184710143 \h </w:instrText>
        </w:r>
        <w:r>
          <w:rPr>
            <w:lang w:val="en-GB"/>
          </w:rPr>
        </w:r>
        <w:r>
          <w:rPr>
            <w:lang w:val="en-GB"/>
          </w:rPr>
          <w:fldChar w:fldCharType="separate"/>
        </w:r>
        <w:r w:rsidR="00554893">
          <w:rPr>
            <w:lang w:val="en-GB"/>
          </w:rPr>
          <w:t>39</w:t>
        </w:r>
        <w:r>
          <w:rPr>
            <w:lang w:val="en-GB"/>
          </w:rPr>
          <w:fldChar w:fldCharType="end"/>
        </w:r>
      </w:hyperlink>
    </w:p>
    <w:p w:rsidR="00206B96" w:rsidRDefault="00206B96">
      <w:pPr>
        <w:pStyle w:val="Indholdsfortegnelse2"/>
        <w:rPr>
          <w:rFonts w:ascii="Times New Roman" w:hAnsi="Times New Roman"/>
          <w:sz w:val="24"/>
          <w:lang w:val="en-GB"/>
        </w:rPr>
      </w:pPr>
      <w:hyperlink w:anchor="_Toc184710144" w:history="1">
        <w:r>
          <w:rPr>
            <w:rStyle w:val="Hyperlink"/>
            <w:lang w:val="en-GB"/>
          </w:rPr>
          <w:t>6.</w:t>
        </w:r>
        <w:r>
          <w:rPr>
            <w:rFonts w:ascii="Times New Roman" w:hAnsi="Times New Roman"/>
            <w:sz w:val="24"/>
            <w:lang w:val="en-GB"/>
          </w:rPr>
          <w:tab/>
        </w:r>
        <w:r>
          <w:rPr>
            <w:rStyle w:val="Hyperlink"/>
            <w:lang w:val="en-GB"/>
          </w:rPr>
          <w:t>[Monthly Progress Reporting in connection with the Delivery]</w:t>
        </w:r>
        <w:r>
          <w:rPr>
            <w:lang w:val="en-GB"/>
          </w:rPr>
          <w:tab/>
        </w:r>
        <w:r>
          <w:rPr>
            <w:lang w:val="en-GB"/>
          </w:rPr>
          <w:fldChar w:fldCharType="begin"/>
        </w:r>
        <w:r>
          <w:rPr>
            <w:lang w:val="en-GB"/>
          </w:rPr>
          <w:instrText xml:space="preserve"> PAGEREF _Toc184710144 \h </w:instrText>
        </w:r>
        <w:r>
          <w:rPr>
            <w:lang w:val="en-GB"/>
          </w:rPr>
        </w:r>
        <w:r>
          <w:rPr>
            <w:lang w:val="en-GB"/>
          </w:rPr>
          <w:fldChar w:fldCharType="separate"/>
        </w:r>
        <w:r w:rsidR="00554893">
          <w:rPr>
            <w:lang w:val="en-GB"/>
          </w:rPr>
          <w:t>39</w:t>
        </w:r>
        <w:r>
          <w:rPr>
            <w:lang w:val="en-GB"/>
          </w:rPr>
          <w:fldChar w:fldCharType="end"/>
        </w:r>
      </w:hyperlink>
    </w:p>
    <w:p w:rsidR="00206B96" w:rsidRDefault="00206B96">
      <w:pPr>
        <w:pStyle w:val="Indholdsfortegnelse2"/>
        <w:rPr>
          <w:rFonts w:ascii="Times New Roman" w:hAnsi="Times New Roman"/>
          <w:sz w:val="24"/>
          <w:lang w:val="en-GB"/>
        </w:rPr>
      </w:pPr>
      <w:hyperlink w:anchor="_Toc184710145" w:history="1">
        <w:r>
          <w:rPr>
            <w:rStyle w:val="Hyperlink"/>
            <w:lang w:val="en-GB"/>
          </w:rPr>
          <w:t>7.</w:t>
        </w:r>
        <w:r>
          <w:rPr>
            <w:rFonts w:ascii="Times New Roman" w:hAnsi="Times New Roman"/>
            <w:sz w:val="24"/>
            <w:lang w:val="en-GB"/>
          </w:rPr>
          <w:tab/>
        </w:r>
        <w:r>
          <w:rPr>
            <w:rStyle w:val="Hyperlink"/>
            <w:lang w:val="en-GB"/>
          </w:rPr>
          <w:t>Supplier’s maintenance organisation</w:t>
        </w:r>
        <w:r>
          <w:rPr>
            <w:lang w:val="en-GB"/>
          </w:rPr>
          <w:tab/>
        </w:r>
        <w:r>
          <w:rPr>
            <w:lang w:val="en-GB"/>
          </w:rPr>
          <w:fldChar w:fldCharType="begin"/>
        </w:r>
        <w:r>
          <w:rPr>
            <w:lang w:val="en-GB"/>
          </w:rPr>
          <w:instrText xml:space="preserve"> PAGEREF _Toc184710145 \h </w:instrText>
        </w:r>
        <w:r>
          <w:rPr>
            <w:lang w:val="en-GB"/>
          </w:rPr>
        </w:r>
        <w:r>
          <w:rPr>
            <w:lang w:val="en-GB"/>
          </w:rPr>
          <w:fldChar w:fldCharType="separate"/>
        </w:r>
        <w:r w:rsidR="00554893">
          <w:rPr>
            <w:lang w:val="en-GB"/>
          </w:rPr>
          <w:t>40</w:t>
        </w:r>
        <w:r>
          <w:rPr>
            <w:lang w:val="en-GB"/>
          </w:rPr>
          <w:fldChar w:fldCharType="end"/>
        </w:r>
      </w:hyperlink>
    </w:p>
    <w:p w:rsidR="00206B96" w:rsidRDefault="00206B96">
      <w:pPr>
        <w:pStyle w:val="Indholdsfortegnelse3"/>
        <w:rPr>
          <w:rFonts w:ascii="Times New Roman" w:hAnsi="Times New Roman"/>
          <w:sz w:val="24"/>
          <w:lang w:val="en-GB"/>
        </w:rPr>
      </w:pPr>
      <w:hyperlink w:anchor="_Toc184710146" w:history="1">
        <w:r>
          <w:rPr>
            <w:rStyle w:val="Hyperlink"/>
            <w:lang w:val="en-GB"/>
          </w:rPr>
          <w:t>7.1</w:t>
        </w:r>
        <w:r>
          <w:rPr>
            <w:rFonts w:ascii="Times New Roman" w:hAnsi="Times New Roman"/>
            <w:sz w:val="24"/>
            <w:lang w:val="en-GB"/>
          </w:rPr>
          <w:tab/>
        </w:r>
        <w:r>
          <w:rPr>
            <w:rStyle w:val="Hyperlink"/>
            <w:lang w:val="en-GB"/>
          </w:rPr>
          <w:t>Organisation</w:t>
        </w:r>
        <w:r>
          <w:rPr>
            <w:lang w:val="en-GB"/>
          </w:rPr>
          <w:tab/>
        </w:r>
        <w:r>
          <w:rPr>
            <w:lang w:val="en-GB"/>
          </w:rPr>
          <w:fldChar w:fldCharType="begin"/>
        </w:r>
        <w:r>
          <w:rPr>
            <w:lang w:val="en-GB"/>
          </w:rPr>
          <w:instrText xml:space="preserve"> PAGEREF _Toc184710146 \h </w:instrText>
        </w:r>
        <w:r>
          <w:rPr>
            <w:lang w:val="en-GB"/>
          </w:rPr>
        </w:r>
        <w:r>
          <w:rPr>
            <w:lang w:val="en-GB"/>
          </w:rPr>
          <w:fldChar w:fldCharType="separate"/>
        </w:r>
        <w:r w:rsidR="00554893">
          <w:rPr>
            <w:lang w:val="en-GB"/>
          </w:rPr>
          <w:t>40</w:t>
        </w:r>
        <w:r>
          <w:rPr>
            <w:lang w:val="en-GB"/>
          </w:rPr>
          <w:fldChar w:fldCharType="end"/>
        </w:r>
      </w:hyperlink>
    </w:p>
    <w:p w:rsidR="00206B96" w:rsidRDefault="00206B96">
      <w:pPr>
        <w:pStyle w:val="Indholdsfortegnelse3"/>
        <w:rPr>
          <w:rFonts w:ascii="Times New Roman" w:hAnsi="Times New Roman"/>
          <w:sz w:val="24"/>
          <w:lang w:val="en-GB"/>
        </w:rPr>
      </w:pPr>
      <w:hyperlink w:anchor="_Toc184710147" w:history="1">
        <w:r>
          <w:rPr>
            <w:rStyle w:val="Hyperlink"/>
            <w:lang w:val="en-GB"/>
          </w:rPr>
          <w:t>7.2</w:t>
        </w:r>
        <w:r>
          <w:rPr>
            <w:rFonts w:ascii="Times New Roman" w:hAnsi="Times New Roman"/>
            <w:sz w:val="24"/>
            <w:lang w:val="en-GB"/>
          </w:rPr>
          <w:tab/>
        </w:r>
        <w:r>
          <w:rPr>
            <w:rStyle w:val="Hyperlink"/>
            <w:lang w:val="en-GB"/>
          </w:rPr>
          <w:t>Maintenance meetings</w:t>
        </w:r>
        <w:r>
          <w:rPr>
            <w:lang w:val="en-GB"/>
          </w:rPr>
          <w:tab/>
        </w:r>
        <w:r>
          <w:rPr>
            <w:lang w:val="en-GB"/>
          </w:rPr>
          <w:fldChar w:fldCharType="begin"/>
        </w:r>
        <w:r>
          <w:rPr>
            <w:lang w:val="en-GB"/>
          </w:rPr>
          <w:instrText xml:space="preserve"> PAGEREF _Toc184710147 \h </w:instrText>
        </w:r>
        <w:r>
          <w:rPr>
            <w:lang w:val="en-GB"/>
          </w:rPr>
        </w:r>
        <w:r>
          <w:rPr>
            <w:lang w:val="en-GB"/>
          </w:rPr>
          <w:fldChar w:fldCharType="separate"/>
        </w:r>
        <w:r w:rsidR="00554893">
          <w:rPr>
            <w:lang w:val="en-GB"/>
          </w:rPr>
          <w:t>41</w:t>
        </w:r>
        <w:r>
          <w:rPr>
            <w:lang w:val="en-GB"/>
          </w:rPr>
          <w:fldChar w:fldCharType="end"/>
        </w:r>
      </w:hyperlink>
    </w:p>
    <w:p w:rsidR="00206B96" w:rsidRDefault="00206B96">
      <w:pPr>
        <w:pStyle w:val="Indholdsfortegnelse3"/>
        <w:rPr>
          <w:rFonts w:ascii="Times New Roman" w:hAnsi="Times New Roman"/>
          <w:sz w:val="24"/>
          <w:lang w:val="en-GB"/>
        </w:rPr>
      </w:pPr>
      <w:hyperlink w:anchor="_Toc184710148" w:history="1">
        <w:r>
          <w:rPr>
            <w:rStyle w:val="Hyperlink"/>
            <w:lang w:val="en-GB"/>
          </w:rPr>
          <w:t>7.3</w:t>
        </w:r>
        <w:r>
          <w:rPr>
            <w:rFonts w:ascii="Times New Roman" w:hAnsi="Times New Roman"/>
            <w:sz w:val="24"/>
            <w:lang w:val="en-GB"/>
          </w:rPr>
          <w:tab/>
        </w:r>
        <w:r>
          <w:rPr>
            <w:rStyle w:val="Hyperlink"/>
            <w:highlight w:val="yellow"/>
            <w:lang w:val="en-GB"/>
          </w:rPr>
          <w:t>[Situation repor</w:t>
        </w:r>
        <w:bookmarkStart w:id="4" w:name="_Hlt194136715"/>
        <w:r>
          <w:rPr>
            <w:rStyle w:val="Hyperlink"/>
            <w:highlight w:val="yellow"/>
            <w:lang w:val="en-GB"/>
          </w:rPr>
          <w:t>t</w:t>
        </w:r>
        <w:bookmarkEnd w:id="4"/>
        <w:r>
          <w:rPr>
            <w:rStyle w:val="Hyperlink"/>
            <w:highlight w:val="yellow"/>
            <w:lang w:val="en-GB"/>
          </w:rPr>
          <w:t>ing]</w:t>
        </w:r>
        <w:r>
          <w:rPr>
            <w:lang w:val="en-GB"/>
          </w:rPr>
          <w:tab/>
        </w:r>
        <w:r>
          <w:rPr>
            <w:lang w:val="en-GB"/>
          </w:rPr>
          <w:fldChar w:fldCharType="begin"/>
        </w:r>
        <w:r>
          <w:rPr>
            <w:lang w:val="en-GB"/>
          </w:rPr>
          <w:instrText xml:space="preserve"> PAGEREF _Toc184710148 \h </w:instrText>
        </w:r>
        <w:r>
          <w:rPr>
            <w:lang w:val="en-GB"/>
          </w:rPr>
        </w:r>
        <w:r>
          <w:rPr>
            <w:lang w:val="en-GB"/>
          </w:rPr>
          <w:fldChar w:fldCharType="separate"/>
        </w:r>
        <w:r w:rsidR="00554893">
          <w:rPr>
            <w:lang w:val="en-GB"/>
          </w:rPr>
          <w:t>42</w:t>
        </w:r>
        <w:r>
          <w:rPr>
            <w:lang w:val="en-GB"/>
          </w:rPr>
          <w:fldChar w:fldCharType="end"/>
        </w:r>
      </w:hyperlink>
    </w:p>
    <w:p w:rsidR="00206B96" w:rsidRDefault="00206B96">
      <w:pPr>
        <w:pStyle w:val="Indholdsfortegnelse2"/>
        <w:rPr>
          <w:rFonts w:ascii="Times New Roman" w:hAnsi="Times New Roman"/>
          <w:sz w:val="24"/>
          <w:lang w:val="en-GB"/>
        </w:rPr>
      </w:pPr>
      <w:hyperlink w:anchor="_Toc184710149" w:history="1">
        <w:r>
          <w:rPr>
            <w:rStyle w:val="Hyperlink"/>
            <w:lang w:val="en-GB"/>
          </w:rPr>
          <w:t>8.</w:t>
        </w:r>
        <w:r>
          <w:rPr>
            <w:rFonts w:ascii="Times New Roman" w:hAnsi="Times New Roman"/>
            <w:sz w:val="24"/>
            <w:lang w:val="en-GB"/>
          </w:rPr>
          <w:tab/>
        </w:r>
        <w:r>
          <w:rPr>
            <w:rStyle w:val="Hyperlink"/>
            <w:lang w:val="en-GB"/>
          </w:rPr>
          <w:t>Communication between the Parties</w:t>
        </w:r>
        <w:r>
          <w:rPr>
            <w:lang w:val="en-GB"/>
          </w:rPr>
          <w:tab/>
        </w:r>
        <w:r>
          <w:rPr>
            <w:lang w:val="en-GB"/>
          </w:rPr>
          <w:fldChar w:fldCharType="begin"/>
        </w:r>
        <w:r>
          <w:rPr>
            <w:lang w:val="en-GB"/>
          </w:rPr>
          <w:instrText xml:space="preserve"> PAGEREF _Toc184710149 \h </w:instrText>
        </w:r>
        <w:r>
          <w:rPr>
            <w:lang w:val="en-GB"/>
          </w:rPr>
        </w:r>
        <w:r>
          <w:rPr>
            <w:lang w:val="en-GB"/>
          </w:rPr>
          <w:fldChar w:fldCharType="separate"/>
        </w:r>
        <w:r w:rsidR="00554893">
          <w:rPr>
            <w:lang w:val="en-GB"/>
          </w:rPr>
          <w:t>44</w:t>
        </w:r>
        <w:r>
          <w:rPr>
            <w:lang w:val="en-GB"/>
          </w:rPr>
          <w:fldChar w:fldCharType="end"/>
        </w:r>
      </w:hyperlink>
    </w:p>
    <w:p w:rsidR="00206B96" w:rsidRDefault="00206B96">
      <w:pPr>
        <w:pStyle w:val="Indholdsfortegnelse1"/>
        <w:rPr>
          <w:rFonts w:ascii="Times New Roman" w:hAnsi="Times New Roman"/>
          <w:noProof/>
          <w:sz w:val="24"/>
          <w:lang w:val="en-GB"/>
        </w:rPr>
      </w:pPr>
      <w:hyperlink w:anchor="_Toc184710150" w:history="1">
        <w:r>
          <w:rPr>
            <w:rStyle w:val="Hyperlink"/>
            <w:noProof/>
            <w:lang w:val="en-GB"/>
          </w:rPr>
          <w:t xml:space="preserve"> Appendix 11 Customer’s participation and maturity</w:t>
        </w:r>
        <w:r>
          <w:rPr>
            <w:noProof/>
            <w:lang w:val="en-GB"/>
          </w:rPr>
          <w:tab/>
        </w:r>
        <w:r>
          <w:rPr>
            <w:noProof/>
            <w:lang w:val="en-GB"/>
          </w:rPr>
          <w:fldChar w:fldCharType="begin"/>
        </w:r>
        <w:r>
          <w:rPr>
            <w:noProof/>
            <w:lang w:val="en-GB"/>
          </w:rPr>
          <w:instrText xml:space="preserve"> PAGEREF _Toc184710150 \h </w:instrText>
        </w:r>
        <w:r>
          <w:rPr>
            <w:noProof/>
            <w:lang w:val="en-GB"/>
          </w:rPr>
        </w:r>
        <w:r>
          <w:rPr>
            <w:noProof/>
            <w:lang w:val="en-GB"/>
          </w:rPr>
          <w:fldChar w:fldCharType="separate"/>
        </w:r>
        <w:r w:rsidR="00554893">
          <w:rPr>
            <w:noProof/>
            <w:lang w:val="en-GB"/>
          </w:rPr>
          <w:t>45</w:t>
        </w:r>
        <w:r>
          <w:rPr>
            <w:noProof/>
            <w:lang w:val="en-GB"/>
          </w:rPr>
          <w:fldChar w:fldCharType="end"/>
        </w:r>
      </w:hyperlink>
    </w:p>
    <w:p w:rsidR="00206B96" w:rsidRDefault="00206B96">
      <w:pPr>
        <w:pStyle w:val="Indholdsfortegnelse2"/>
        <w:rPr>
          <w:rFonts w:ascii="Times New Roman" w:hAnsi="Times New Roman"/>
          <w:sz w:val="24"/>
          <w:lang w:val="en-GB"/>
        </w:rPr>
      </w:pPr>
      <w:hyperlink w:anchor="_Toc184710151" w:history="1">
        <w:r>
          <w:rPr>
            <w:rStyle w:val="Hyperlink"/>
            <w:lang w:val="en-GB"/>
          </w:rPr>
          <w:t>1.</w:t>
        </w:r>
        <w:r>
          <w:rPr>
            <w:rFonts w:ascii="Times New Roman" w:hAnsi="Times New Roman"/>
            <w:sz w:val="24"/>
            <w:lang w:val="en-GB"/>
          </w:rPr>
          <w:tab/>
        </w:r>
        <w:r>
          <w:rPr>
            <w:rStyle w:val="Hyperlink"/>
            <w:lang w:val="en-GB"/>
          </w:rPr>
          <w:t>Introduction</w:t>
        </w:r>
        <w:r>
          <w:rPr>
            <w:lang w:val="en-GB"/>
          </w:rPr>
          <w:tab/>
        </w:r>
        <w:r>
          <w:rPr>
            <w:lang w:val="en-GB"/>
          </w:rPr>
          <w:fldChar w:fldCharType="begin"/>
        </w:r>
        <w:r>
          <w:rPr>
            <w:lang w:val="en-GB"/>
          </w:rPr>
          <w:instrText xml:space="preserve"> PAGEREF _Toc184710151 \h </w:instrText>
        </w:r>
        <w:r>
          <w:rPr>
            <w:lang w:val="en-GB"/>
          </w:rPr>
        </w:r>
        <w:r>
          <w:rPr>
            <w:lang w:val="en-GB"/>
          </w:rPr>
          <w:fldChar w:fldCharType="separate"/>
        </w:r>
        <w:r w:rsidR="00554893">
          <w:rPr>
            <w:lang w:val="en-GB"/>
          </w:rPr>
          <w:t>45</w:t>
        </w:r>
        <w:r>
          <w:rPr>
            <w:lang w:val="en-GB"/>
          </w:rPr>
          <w:fldChar w:fldCharType="end"/>
        </w:r>
      </w:hyperlink>
    </w:p>
    <w:p w:rsidR="00206B96" w:rsidRDefault="00206B96">
      <w:pPr>
        <w:pStyle w:val="Indholdsfortegnelse2"/>
        <w:rPr>
          <w:rFonts w:ascii="Times New Roman" w:hAnsi="Times New Roman"/>
          <w:sz w:val="24"/>
          <w:lang w:val="en-GB"/>
        </w:rPr>
      </w:pPr>
      <w:hyperlink w:anchor="_Toc184710152" w:history="1">
        <w:r>
          <w:rPr>
            <w:rStyle w:val="Hyperlink"/>
            <w:lang w:val="en-GB"/>
          </w:rPr>
          <w:t>2.</w:t>
        </w:r>
        <w:r>
          <w:rPr>
            <w:rFonts w:ascii="Times New Roman" w:hAnsi="Times New Roman"/>
            <w:sz w:val="24"/>
            <w:lang w:val="en-GB"/>
          </w:rPr>
          <w:tab/>
        </w:r>
        <w:r>
          <w:rPr>
            <w:rStyle w:val="Hyperlink"/>
            <w:lang w:val="en-GB"/>
          </w:rPr>
          <w:t>Customer’s participation</w:t>
        </w:r>
        <w:r>
          <w:rPr>
            <w:lang w:val="en-GB"/>
          </w:rPr>
          <w:tab/>
        </w:r>
        <w:r>
          <w:rPr>
            <w:lang w:val="en-GB"/>
          </w:rPr>
          <w:fldChar w:fldCharType="begin"/>
        </w:r>
        <w:r>
          <w:rPr>
            <w:lang w:val="en-GB"/>
          </w:rPr>
          <w:instrText xml:space="preserve"> PAGEREF _Toc184710152 \h </w:instrText>
        </w:r>
        <w:r>
          <w:rPr>
            <w:lang w:val="en-GB"/>
          </w:rPr>
        </w:r>
        <w:r>
          <w:rPr>
            <w:lang w:val="en-GB"/>
          </w:rPr>
          <w:fldChar w:fldCharType="separate"/>
        </w:r>
        <w:r w:rsidR="00554893">
          <w:rPr>
            <w:lang w:val="en-GB"/>
          </w:rPr>
          <w:t>45</w:t>
        </w:r>
        <w:r>
          <w:rPr>
            <w:lang w:val="en-GB"/>
          </w:rPr>
          <w:fldChar w:fldCharType="end"/>
        </w:r>
      </w:hyperlink>
    </w:p>
    <w:p w:rsidR="00206B96" w:rsidRDefault="00206B96">
      <w:pPr>
        <w:pStyle w:val="Indholdsfortegnelse2"/>
        <w:rPr>
          <w:rFonts w:ascii="Times New Roman" w:hAnsi="Times New Roman"/>
          <w:sz w:val="24"/>
          <w:lang w:val="en-GB"/>
        </w:rPr>
      </w:pPr>
      <w:hyperlink w:anchor="_Toc184710153" w:history="1">
        <w:r>
          <w:rPr>
            <w:rStyle w:val="Hyperlink"/>
            <w:lang w:val="en-GB"/>
          </w:rPr>
          <w:t>3.</w:t>
        </w:r>
        <w:r>
          <w:rPr>
            <w:rFonts w:ascii="Times New Roman" w:hAnsi="Times New Roman"/>
            <w:sz w:val="24"/>
            <w:lang w:val="en-GB"/>
          </w:rPr>
          <w:tab/>
        </w:r>
        <w:r>
          <w:rPr>
            <w:rStyle w:val="Hyperlink"/>
            <w:lang w:val="en-GB"/>
          </w:rPr>
          <w:t>Customer’s maturity</w:t>
        </w:r>
        <w:r>
          <w:rPr>
            <w:lang w:val="en-GB"/>
          </w:rPr>
          <w:tab/>
        </w:r>
        <w:r>
          <w:rPr>
            <w:lang w:val="en-GB"/>
          </w:rPr>
          <w:fldChar w:fldCharType="begin"/>
        </w:r>
        <w:r>
          <w:rPr>
            <w:lang w:val="en-GB"/>
          </w:rPr>
          <w:instrText xml:space="preserve"> PAGEREF _Toc184710153 \h </w:instrText>
        </w:r>
        <w:r>
          <w:rPr>
            <w:lang w:val="en-GB"/>
          </w:rPr>
        </w:r>
        <w:r>
          <w:rPr>
            <w:lang w:val="en-GB"/>
          </w:rPr>
          <w:fldChar w:fldCharType="separate"/>
        </w:r>
        <w:r w:rsidR="00554893">
          <w:rPr>
            <w:lang w:val="en-GB"/>
          </w:rPr>
          <w:t>46</w:t>
        </w:r>
        <w:r>
          <w:rPr>
            <w:lang w:val="en-GB"/>
          </w:rPr>
          <w:fldChar w:fldCharType="end"/>
        </w:r>
      </w:hyperlink>
    </w:p>
    <w:p w:rsidR="00206B96" w:rsidRDefault="00206B96">
      <w:pPr>
        <w:pStyle w:val="Indholdsfortegnelse1"/>
        <w:rPr>
          <w:rFonts w:ascii="Times New Roman" w:hAnsi="Times New Roman"/>
          <w:noProof/>
          <w:sz w:val="24"/>
          <w:lang w:val="en-GB"/>
        </w:rPr>
      </w:pPr>
      <w:hyperlink w:anchor="_Toc184710154" w:history="1">
        <w:r>
          <w:rPr>
            <w:rStyle w:val="Hyperlink"/>
            <w:noProof/>
            <w:lang w:val="en-GB"/>
          </w:rPr>
          <w:t>Appendix 12 Delivery payment and payment schedule as well as other prices</w:t>
        </w:r>
        <w:r>
          <w:rPr>
            <w:noProof/>
            <w:lang w:val="en-GB"/>
          </w:rPr>
          <w:tab/>
        </w:r>
        <w:r>
          <w:rPr>
            <w:noProof/>
            <w:lang w:val="en-GB"/>
          </w:rPr>
          <w:fldChar w:fldCharType="begin"/>
        </w:r>
        <w:r>
          <w:rPr>
            <w:noProof/>
            <w:lang w:val="en-GB"/>
          </w:rPr>
          <w:instrText xml:space="preserve"> PAGEREF _Toc184710154 \h </w:instrText>
        </w:r>
        <w:r>
          <w:rPr>
            <w:noProof/>
            <w:lang w:val="en-GB"/>
          </w:rPr>
        </w:r>
        <w:r>
          <w:rPr>
            <w:noProof/>
            <w:lang w:val="en-GB"/>
          </w:rPr>
          <w:fldChar w:fldCharType="separate"/>
        </w:r>
        <w:r w:rsidR="00554893">
          <w:rPr>
            <w:noProof/>
            <w:lang w:val="en-GB"/>
          </w:rPr>
          <w:t>47</w:t>
        </w:r>
        <w:r>
          <w:rPr>
            <w:noProof/>
            <w:lang w:val="en-GB"/>
          </w:rPr>
          <w:fldChar w:fldCharType="end"/>
        </w:r>
      </w:hyperlink>
    </w:p>
    <w:p w:rsidR="00206B96" w:rsidRDefault="00206B96">
      <w:pPr>
        <w:pStyle w:val="Indholdsfortegnelse2"/>
        <w:rPr>
          <w:rFonts w:ascii="Times New Roman" w:hAnsi="Times New Roman"/>
          <w:sz w:val="24"/>
          <w:lang w:val="en-GB"/>
        </w:rPr>
      </w:pPr>
      <w:hyperlink w:anchor="_Toc184710155" w:history="1">
        <w:r>
          <w:rPr>
            <w:rStyle w:val="Hyperlink"/>
            <w:lang w:val="en-GB"/>
          </w:rPr>
          <w:t>1.</w:t>
        </w:r>
        <w:r>
          <w:rPr>
            <w:rFonts w:ascii="Times New Roman" w:hAnsi="Times New Roman"/>
            <w:sz w:val="24"/>
            <w:lang w:val="en-GB"/>
          </w:rPr>
          <w:tab/>
        </w:r>
        <w:r>
          <w:rPr>
            <w:rStyle w:val="Hyperlink"/>
            <w:lang w:val="en-GB"/>
          </w:rPr>
          <w:t>Introduction</w:t>
        </w:r>
        <w:r>
          <w:rPr>
            <w:lang w:val="en-GB"/>
          </w:rPr>
          <w:tab/>
        </w:r>
        <w:r>
          <w:rPr>
            <w:lang w:val="en-GB"/>
          </w:rPr>
          <w:fldChar w:fldCharType="begin"/>
        </w:r>
        <w:r>
          <w:rPr>
            <w:lang w:val="en-GB"/>
          </w:rPr>
          <w:instrText xml:space="preserve"> PAGEREF _Toc184710155 \h </w:instrText>
        </w:r>
        <w:r>
          <w:rPr>
            <w:lang w:val="en-GB"/>
          </w:rPr>
        </w:r>
        <w:r>
          <w:rPr>
            <w:lang w:val="en-GB"/>
          </w:rPr>
          <w:fldChar w:fldCharType="separate"/>
        </w:r>
        <w:r w:rsidR="00554893">
          <w:rPr>
            <w:lang w:val="en-GB"/>
          </w:rPr>
          <w:t>47</w:t>
        </w:r>
        <w:r>
          <w:rPr>
            <w:lang w:val="en-GB"/>
          </w:rPr>
          <w:fldChar w:fldCharType="end"/>
        </w:r>
      </w:hyperlink>
    </w:p>
    <w:p w:rsidR="00206B96" w:rsidRDefault="00206B96">
      <w:pPr>
        <w:pStyle w:val="Indholdsfortegnelse2"/>
        <w:rPr>
          <w:rFonts w:ascii="Times New Roman" w:hAnsi="Times New Roman"/>
          <w:sz w:val="24"/>
          <w:lang w:val="en-GB"/>
        </w:rPr>
      </w:pPr>
      <w:hyperlink w:anchor="_Toc184710156" w:history="1">
        <w:r>
          <w:rPr>
            <w:rStyle w:val="Hyperlink"/>
            <w:lang w:val="en-GB"/>
          </w:rPr>
          <w:t>2.</w:t>
        </w:r>
        <w:r>
          <w:rPr>
            <w:rFonts w:ascii="Times New Roman" w:hAnsi="Times New Roman"/>
            <w:sz w:val="24"/>
            <w:lang w:val="en-GB"/>
          </w:rPr>
          <w:tab/>
        </w:r>
        <w:r>
          <w:rPr>
            <w:rStyle w:val="Hyperlink"/>
            <w:lang w:val="en-GB"/>
          </w:rPr>
          <w:t>Specification of delivery payment</w:t>
        </w:r>
        <w:r>
          <w:rPr>
            <w:lang w:val="en-GB"/>
          </w:rPr>
          <w:tab/>
        </w:r>
        <w:r>
          <w:rPr>
            <w:lang w:val="en-GB"/>
          </w:rPr>
          <w:fldChar w:fldCharType="begin"/>
        </w:r>
        <w:r>
          <w:rPr>
            <w:lang w:val="en-GB"/>
          </w:rPr>
          <w:instrText xml:space="preserve"> PAGEREF _Toc184710156 \h </w:instrText>
        </w:r>
        <w:r>
          <w:rPr>
            <w:lang w:val="en-GB"/>
          </w:rPr>
        </w:r>
        <w:r>
          <w:rPr>
            <w:lang w:val="en-GB"/>
          </w:rPr>
          <w:fldChar w:fldCharType="separate"/>
        </w:r>
        <w:r w:rsidR="00554893">
          <w:rPr>
            <w:lang w:val="en-GB"/>
          </w:rPr>
          <w:t>47</w:t>
        </w:r>
        <w:r>
          <w:rPr>
            <w:lang w:val="en-GB"/>
          </w:rPr>
          <w:fldChar w:fldCharType="end"/>
        </w:r>
      </w:hyperlink>
    </w:p>
    <w:p w:rsidR="00206B96" w:rsidRDefault="00206B96">
      <w:pPr>
        <w:pStyle w:val="Indholdsfortegnelse2"/>
        <w:rPr>
          <w:rFonts w:ascii="Times New Roman" w:hAnsi="Times New Roman"/>
          <w:sz w:val="24"/>
          <w:lang w:val="en-GB"/>
        </w:rPr>
      </w:pPr>
      <w:hyperlink w:anchor="_Toc184710157" w:history="1">
        <w:r>
          <w:rPr>
            <w:rStyle w:val="Hyperlink"/>
            <w:lang w:val="en-GB"/>
          </w:rPr>
          <w:t>3.</w:t>
        </w:r>
        <w:r>
          <w:rPr>
            <w:rFonts w:ascii="Times New Roman" w:hAnsi="Times New Roman"/>
            <w:sz w:val="24"/>
            <w:lang w:val="en-GB"/>
          </w:rPr>
          <w:tab/>
        </w:r>
        <w:r>
          <w:rPr>
            <w:rStyle w:val="Hyperlink"/>
            <w:lang w:val="en-GB"/>
          </w:rPr>
          <w:t>Remuneration based on hourly rates</w:t>
        </w:r>
        <w:r>
          <w:rPr>
            <w:lang w:val="en-GB"/>
          </w:rPr>
          <w:tab/>
        </w:r>
        <w:r>
          <w:rPr>
            <w:lang w:val="en-GB"/>
          </w:rPr>
          <w:fldChar w:fldCharType="begin"/>
        </w:r>
        <w:r>
          <w:rPr>
            <w:lang w:val="en-GB"/>
          </w:rPr>
          <w:instrText xml:space="preserve"> PAGEREF _Toc184710157 \h </w:instrText>
        </w:r>
        <w:r>
          <w:rPr>
            <w:lang w:val="en-GB"/>
          </w:rPr>
        </w:r>
        <w:r>
          <w:rPr>
            <w:lang w:val="en-GB"/>
          </w:rPr>
          <w:fldChar w:fldCharType="separate"/>
        </w:r>
        <w:r w:rsidR="00554893">
          <w:rPr>
            <w:lang w:val="en-GB"/>
          </w:rPr>
          <w:t>49</w:t>
        </w:r>
        <w:r>
          <w:rPr>
            <w:lang w:val="en-GB"/>
          </w:rPr>
          <w:fldChar w:fldCharType="end"/>
        </w:r>
      </w:hyperlink>
    </w:p>
    <w:p w:rsidR="00206B96" w:rsidRDefault="00206B96">
      <w:pPr>
        <w:pStyle w:val="Indholdsfortegnelse2"/>
        <w:rPr>
          <w:rFonts w:ascii="Times New Roman" w:hAnsi="Times New Roman"/>
          <w:sz w:val="24"/>
          <w:lang w:val="en-GB"/>
        </w:rPr>
      </w:pPr>
      <w:hyperlink w:anchor="_Toc184710158" w:history="1">
        <w:r>
          <w:rPr>
            <w:rStyle w:val="Hyperlink"/>
            <w:lang w:val="en-GB"/>
          </w:rPr>
          <w:t>4.</w:t>
        </w:r>
        <w:r>
          <w:rPr>
            <w:rFonts w:ascii="Times New Roman" w:hAnsi="Times New Roman"/>
            <w:sz w:val="24"/>
            <w:lang w:val="en-GB"/>
          </w:rPr>
          <w:tab/>
        </w:r>
        <w:r>
          <w:rPr>
            <w:rStyle w:val="Hyperlink"/>
            <w:lang w:val="en-GB"/>
          </w:rPr>
          <w:t>Specification of fees for MAINTENANCE before Acceptance Date</w:t>
        </w:r>
        <w:r>
          <w:rPr>
            <w:lang w:val="en-GB"/>
          </w:rPr>
          <w:tab/>
        </w:r>
        <w:r>
          <w:rPr>
            <w:lang w:val="en-GB"/>
          </w:rPr>
          <w:fldChar w:fldCharType="begin"/>
        </w:r>
        <w:r>
          <w:rPr>
            <w:lang w:val="en-GB"/>
          </w:rPr>
          <w:instrText xml:space="preserve"> PAGEREF _Toc184710158 \h </w:instrText>
        </w:r>
        <w:r>
          <w:rPr>
            <w:lang w:val="en-GB"/>
          </w:rPr>
        </w:r>
        <w:r>
          <w:rPr>
            <w:lang w:val="en-GB"/>
          </w:rPr>
          <w:fldChar w:fldCharType="separate"/>
        </w:r>
        <w:r w:rsidR="00554893">
          <w:rPr>
            <w:lang w:val="en-GB"/>
          </w:rPr>
          <w:t>49</w:t>
        </w:r>
        <w:r>
          <w:rPr>
            <w:lang w:val="en-GB"/>
          </w:rPr>
          <w:fldChar w:fldCharType="end"/>
        </w:r>
      </w:hyperlink>
    </w:p>
    <w:p w:rsidR="00206B96" w:rsidRDefault="00206B96">
      <w:pPr>
        <w:pStyle w:val="Indholdsfortegnelse2"/>
        <w:rPr>
          <w:rFonts w:ascii="Times New Roman" w:hAnsi="Times New Roman"/>
          <w:sz w:val="24"/>
          <w:lang w:val="en-GB"/>
        </w:rPr>
      </w:pPr>
      <w:hyperlink w:anchor="_Toc184710159" w:history="1">
        <w:r>
          <w:rPr>
            <w:rStyle w:val="Hyperlink"/>
            <w:lang w:val="en-GB"/>
          </w:rPr>
          <w:t>5.</w:t>
        </w:r>
        <w:r>
          <w:rPr>
            <w:rFonts w:ascii="Times New Roman" w:hAnsi="Times New Roman"/>
            <w:sz w:val="24"/>
            <w:lang w:val="en-GB"/>
          </w:rPr>
          <w:tab/>
        </w:r>
        <w:r>
          <w:rPr>
            <w:rStyle w:val="Hyperlink"/>
            <w:lang w:val="en-GB"/>
          </w:rPr>
          <w:t>Specification of fees for maintenance after Acceptance Date</w:t>
        </w:r>
        <w:r>
          <w:rPr>
            <w:lang w:val="en-GB"/>
          </w:rPr>
          <w:tab/>
        </w:r>
        <w:r>
          <w:rPr>
            <w:lang w:val="en-GB"/>
          </w:rPr>
          <w:fldChar w:fldCharType="begin"/>
        </w:r>
        <w:r>
          <w:rPr>
            <w:lang w:val="en-GB"/>
          </w:rPr>
          <w:instrText xml:space="preserve"> PAGEREF _Toc184710159 \h </w:instrText>
        </w:r>
        <w:r>
          <w:rPr>
            <w:lang w:val="en-GB"/>
          </w:rPr>
        </w:r>
        <w:r>
          <w:rPr>
            <w:lang w:val="en-GB"/>
          </w:rPr>
          <w:fldChar w:fldCharType="separate"/>
        </w:r>
        <w:r w:rsidR="00554893">
          <w:rPr>
            <w:lang w:val="en-GB"/>
          </w:rPr>
          <w:t>49</w:t>
        </w:r>
        <w:r>
          <w:rPr>
            <w:lang w:val="en-GB"/>
          </w:rPr>
          <w:fldChar w:fldCharType="end"/>
        </w:r>
      </w:hyperlink>
    </w:p>
    <w:p w:rsidR="00206B96" w:rsidRDefault="00206B96">
      <w:pPr>
        <w:pStyle w:val="Indholdsfortegnelse2"/>
        <w:rPr>
          <w:rFonts w:ascii="Times New Roman" w:hAnsi="Times New Roman"/>
          <w:sz w:val="24"/>
          <w:lang w:val="en-GB"/>
        </w:rPr>
      </w:pPr>
      <w:hyperlink w:anchor="_Toc184710160" w:history="1">
        <w:r>
          <w:rPr>
            <w:rStyle w:val="Hyperlink"/>
            <w:highlight w:val="yellow"/>
            <w:lang w:val="en-GB"/>
          </w:rPr>
          <w:t>6.</w:t>
        </w:r>
        <w:r>
          <w:rPr>
            <w:rFonts w:ascii="Times New Roman" w:hAnsi="Times New Roman"/>
            <w:sz w:val="24"/>
            <w:lang w:val="en-GB"/>
          </w:rPr>
          <w:tab/>
        </w:r>
        <w:r>
          <w:rPr>
            <w:rStyle w:val="Hyperlink"/>
            <w:highlight w:val="yellow"/>
            <w:lang w:val="en-GB"/>
          </w:rPr>
          <w:t xml:space="preserve">[Remuneration for Options] </w:t>
        </w:r>
        <w:r>
          <w:rPr>
            <w:rStyle w:val="Hyperlink"/>
            <w:i/>
            <w:highlight w:val="yellow"/>
            <w:lang w:val="en-GB"/>
          </w:rPr>
          <w:t>[WHERE OPTIONS ARE PROVIDED]</w:t>
        </w:r>
        <w:r>
          <w:rPr>
            <w:lang w:val="en-GB"/>
          </w:rPr>
          <w:tab/>
        </w:r>
        <w:r>
          <w:rPr>
            <w:lang w:val="en-GB"/>
          </w:rPr>
          <w:fldChar w:fldCharType="begin"/>
        </w:r>
        <w:r>
          <w:rPr>
            <w:lang w:val="en-GB"/>
          </w:rPr>
          <w:instrText xml:space="preserve"> PAGEREF _Toc184710160 \h </w:instrText>
        </w:r>
        <w:r>
          <w:rPr>
            <w:lang w:val="en-GB"/>
          </w:rPr>
        </w:r>
        <w:r>
          <w:rPr>
            <w:lang w:val="en-GB"/>
          </w:rPr>
          <w:fldChar w:fldCharType="separate"/>
        </w:r>
        <w:r w:rsidR="00554893">
          <w:rPr>
            <w:lang w:val="en-GB"/>
          </w:rPr>
          <w:t>49</w:t>
        </w:r>
        <w:r>
          <w:rPr>
            <w:lang w:val="en-GB"/>
          </w:rPr>
          <w:fldChar w:fldCharType="end"/>
        </w:r>
      </w:hyperlink>
    </w:p>
    <w:p w:rsidR="00206B96" w:rsidRDefault="00206B96">
      <w:pPr>
        <w:pStyle w:val="Indholdsfortegnelse2"/>
        <w:rPr>
          <w:rFonts w:ascii="Times New Roman" w:hAnsi="Times New Roman"/>
          <w:sz w:val="24"/>
          <w:lang w:val="en-GB"/>
        </w:rPr>
      </w:pPr>
      <w:hyperlink w:anchor="_Toc184710161" w:history="1">
        <w:r>
          <w:rPr>
            <w:rStyle w:val="Hyperlink"/>
            <w:lang w:val="en-GB"/>
          </w:rPr>
          <w:t>7.</w:t>
        </w:r>
        <w:r>
          <w:rPr>
            <w:rFonts w:ascii="Times New Roman" w:hAnsi="Times New Roman"/>
            <w:sz w:val="24"/>
            <w:lang w:val="en-GB"/>
          </w:rPr>
          <w:tab/>
        </w:r>
        <w:r>
          <w:rPr>
            <w:rStyle w:val="Hyperlink"/>
            <w:lang w:val="en-GB"/>
          </w:rPr>
          <w:t>Hourly rates</w:t>
        </w:r>
        <w:r>
          <w:rPr>
            <w:lang w:val="en-GB"/>
          </w:rPr>
          <w:tab/>
        </w:r>
        <w:r>
          <w:rPr>
            <w:lang w:val="en-GB"/>
          </w:rPr>
          <w:fldChar w:fldCharType="begin"/>
        </w:r>
        <w:r>
          <w:rPr>
            <w:lang w:val="en-GB"/>
          </w:rPr>
          <w:instrText xml:space="preserve"> PAGEREF _Toc184710161 \h </w:instrText>
        </w:r>
        <w:r>
          <w:rPr>
            <w:lang w:val="en-GB"/>
          </w:rPr>
        </w:r>
        <w:r>
          <w:rPr>
            <w:lang w:val="en-GB"/>
          </w:rPr>
          <w:fldChar w:fldCharType="separate"/>
        </w:r>
        <w:r w:rsidR="00554893">
          <w:rPr>
            <w:lang w:val="en-GB"/>
          </w:rPr>
          <w:t>50</w:t>
        </w:r>
        <w:r>
          <w:rPr>
            <w:lang w:val="en-GB"/>
          </w:rPr>
          <w:fldChar w:fldCharType="end"/>
        </w:r>
      </w:hyperlink>
    </w:p>
    <w:p w:rsidR="00206B96" w:rsidRDefault="00206B96">
      <w:pPr>
        <w:pStyle w:val="Indholdsfortegnelse2"/>
        <w:rPr>
          <w:rFonts w:ascii="Times New Roman" w:hAnsi="Times New Roman"/>
          <w:sz w:val="24"/>
          <w:lang w:val="en-GB"/>
        </w:rPr>
      </w:pPr>
      <w:hyperlink w:anchor="_Toc184710162" w:history="1">
        <w:r>
          <w:rPr>
            <w:rStyle w:val="Hyperlink"/>
            <w:lang w:val="en-GB"/>
          </w:rPr>
          <w:t>8.</w:t>
        </w:r>
        <w:r>
          <w:rPr>
            <w:rFonts w:ascii="Times New Roman" w:hAnsi="Times New Roman"/>
            <w:sz w:val="24"/>
            <w:lang w:val="en-GB"/>
          </w:rPr>
          <w:tab/>
        </w:r>
        <w:r>
          <w:rPr>
            <w:rStyle w:val="Hyperlink"/>
            <w:lang w:val="en-GB"/>
          </w:rPr>
          <w:t>Periodical payments for use of software</w:t>
        </w:r>
        <w:r>
          <w:rPr>
            <w:lang w:val="en-GB"/>
          </w:rPr>
          <w:tab/>
        </w:r>
        <w:r>
          <w:rPr>
            <w:lang w:val="en-GB"/>
          </w:rPr>
          <w:fldChar w:fldCharType="begin"/>
        </w:r>
        <w:r>
          <w:rPr>
            <w:lang w:val="en-GB"/>
          </w:rPr>
          <w:instrText xml:space="preserve"> PAGEREF _Toc184710162 \h </w:instrText>
        </w:r>
        <w:r>
          <w:rPr>
            <w:lang w:val="en-GB"/>
          </w:rPr>
        </w:r>
        <w:r>
          <w:rPr>
            <w:lang w:val="en-GB"/>
          </w:rPr>
          <w:fldChar w:fldCharType="separate"/>
        </w:r>
        <w:r w:rsidR="00554893">
          <w:rPr>
            <w:lang w:val="en-GB"/>
          </w:rPr>
          <w:t>50</w:t>
        </w:r>
        <w:r>
          <w:rPr>
            <w:lang w:val="en-GB"/>
          </w:rPr>
          <w:fldChar w:fldCharType="end"/>
        </w:r>
      </w:hyperlink>
    </w:p>
    <w:p w:rsidR="00206B96" w:rsidRDefault="00206B96">
      <w:pPr>
        <w:pStyle w:val="Indholdsfortegnelse2"/>
        <w:rPr>
          <w:rFonts w:ascii="Times New Roman" w:hAnsi="Times New Roman"/>
          <w:sz w:val="24"/>
          <w:lang w:val="en-GB"/>
        </w:rPr>
      </w:pPr>
      <w:hyperlink w:anchor="_Toc184710163" w:history="1">
        <w:r>
          <w:rPr>
            <w:rStyle w:val="Hyperlink"/>
            <w:lang w:val="en-GB"/>
          </w:rPr>
          <w:t>9.</w:t>
        </w:r>
        <w:r>
          <w:rPr>
            <w:rFonts w:ascii="Times New Roman" w:hAnsi="Times New Roman"/>
            <w:sz w:val="24"/>
            <w:lang w:val="en-GB"/>
          </w:rPr>
          <w:tab/>
        </w:r>
        <w:r>
          <w:rPr>
            <w:rStyle w:val="Hyperlink"/>
            <w:lang w:val="en-GB"/>
          </w:rPr>
          <w:t xml:space="preserve">Compensation for Customer’s withdrawal </w:t>
        </w:r>
        <w:r>
          <w:rPr>
            <w:lang w:val="en-GB"/>
          </w:rPr>
          <w:tab/>
        </w:r>
        <w:r>
          <w:rPr>
            <w:lang w:val="en-GB"/>
          </w:rPr>
          <w:fldChar w:fldCharType="begin"/>
        </w:r>
        <w:r>
          <w:rPr>
            <w:lang w:val="en-GB"/>
          </w:rPr>
          <w:instrText xml:space="preserve"> PAGEREF _Toc184710163 \h </w:instrText>
        </w:r>
        <w:r>
          <w:rPr>
            <w:lang w:val="en-GB"/>
          </w:rPr>
        </w:r>
        <w:r>
          <w:rPr>
            <w:lang w:val="en-GB"/>
          </w:rPr>
          <w:fldChar w:fldCharType="separate"/>
        </w:r>
        <w:r w:rsidR="00554893">
          <w:rPr>
            <w:lang w:val="en-GB"/>
          </w:rPr>
          <w:t>50</w:t>
        </w:r>
        <w:r>
          <w:rPr>
            <w:lang w:val="en-GB"/>
          </w:rPr>
          <w:fldChar w:fldCharType="end"/>
        </w:r>
      </w:hyperlink>
    </w:p>
    <w:p w:rsidR="00206B96" w:rsidRDefault="00206B96">
      <w:pPr>
        <w:pStyle w:val="Indholdsfortegnelse2"/>
        <w:rPr>
          <w:rFonts w:ascii="Times New Roman" w:hAnsi="Times New Roman"/>
          <w:sz w:val="24"/>
          <w:lang w:val="en-GB"/>
        </w:rPr>
      </w:pPr>
      <w:hyperlink w:anchor="_Toc184710164" w:history="1">
        <w:r>
          <w:rPr>
            <w:rStyle w:val="Hyperlink"/>
            <w:lang w:val="en-GB"/>
          </w:rPr>
          <w:t>10.</w:t>
        </w:r>
        <w:r>
          <w:rPr>
            <w:rFonts w:ascii="Times New Roman" w:hAnsi="Times New Roman"/>
            <w:sz w:val="24"/>
            <w:lang w:val="en-GB"/>
          </w:rPr>
          <w:tab/>
        </w:r>
        <w:r>
          <w:rPr>
            <w:rStyle w:val="Hyperlink"/>
            <w:lang w:val="en-GB"/>
          </w:rPr>
          <w:t>Payment schedule</w:t>
        </w:r>
        <w:r>
          <w:rPr>
            <w:lang w:val="en-GB"/>
          </w:rPr>
          <w:tab/>
        </w:r>
        <w:r>
          <w:rPr>
            <w:lang w:val="en-GB"/>
          </w:rPr>
          <w:fldChar w:fldCharType="begin"/>
        </w:r>
        <w:r>
          <w:rPr>
            <w:lang w:val="en-GB"/>
          </w:rPr>
          <w:instrText xml:space="preserve"> PAGEREF _Toc184710164 \h </w:instrText>
        </w:r>
        <w:r>
          <w:rPr>
            <w:lang w:val="en-GB"/>
          </w:rPr>
        </w:r>
        <w:r>
          <w:rPr>
            <w:lang w:val="en-GB"/>
          </w:rPr>
          <w:fldChar w:fldCharType="separate"/>
        </w:r>
        <w:r w:rsidR="00554893">
          <w:rPr>
            <w:lang w:val="en-GB"/>
          </w:rPr>
          <w:t>51</w:t>
        </w:r>
        <w:r>
          <w:rPr>
            <w:lang w:val="en-GB"/>
          </w:rPr>
          <w:fldChar w:fldCharType="end"/>
        </w:r>
      </w:hyperlink>
    </w:p>
    <w:p w:rsidR="00206B96" w:rsidRDefault="00206B96">
      <w:pPr>
        <w:pStyle w:val="Indholdsfortegnelse1"/>
        <w:rPr>
          <w:rFonts w:ascii="Times New Roman" w:hAnsi="Times New Roman"/>
          <w:noProof/>
          <w:sz w:val="24"/>
          <w:lang w:val="en-GB"/>
        </w:rPr>
      </w:pPr>
      <w:hyperlink w:anchor="_Toc184710165" w:history="1">
        <w:r>
          <w:rPr>
            <w:rStyle w:val="Hyperlink"/>
            <w:noProof/>
            <w:lang w:val="en-GB"/>
          </w:rPr>
          <w:t>Appendix 13 Incentives</w:t>
        </w:r>
        <w:r>
          <w:rPr>
            <w:noProof/>
            <w:lang w:val="en-GB"/>
          </w:rPr>
          <w:tab/>
        </w:r>
        <w:r>
          <w:rPr>
            <w:noProof/>
            <w:lang w:val="en-GB"/>
          </w:rPr>
          <w:fldChar w:fldCharType="begin"/>
        </w:r>
        <w:r>
          <w:rPr>
            <w:noProof/>
            <w:lang w:val="en-GB"/>
          </w:rPr>
          <w:instrText xml:space="preserve"> PAGEREF _Toc184710165 \h </w:instrText>
        </w:r>
        <w:r>
          <w:rPr>
            <w:noProof/>
            <w:lang w:val="en-GB"/>
          </w:rPr>
        </w:r>
        <w:r>
          <w:rPr>
            <w:noProof/>
            <w:lang w:val="en-GB"/>
          </w:rPr>
          <w:fldChar w:fldCharType="separate"/>
        </w:r>
        <w:r w:rsidR="00554893">
          <w:rPr>
            <w:noProof/>
            <w:lang w:val="en-GB"/>
          </w:rPr>
          <w:t>52</w:t>
        </w:r>
        <w:r>
          <w:rPr>
            <w:noProof/>
            <w:lang w:val="en-GB"/>
          </w:rPr>
          <w:fldChar w:fldCharType="end"/>
        </w:r>
      </w:hyperlink>
    </w:p>
    <w:p w:rsidR="00206B96" w:rsidRDefault="00206B96">
      <w:pPr>
        <w:pStyle w:val="Indholdsfortegnelse1"/>
        <w:rPr>
          <w:rFonts w:ascii="Times New Roman" w:hAnsi="Times New Roman"/>
          <w:noProof/>
          <w:sz w:val="24"/>
          <w:lang w:val="en-GB"/>
        </w:rPr>
      </w:pPr>
      <w:hyperlink w:anchor="_Toc184710166" w:history="1">
        <w:r>
          <w:rPr>
            <w:rStyle w:val="Hyperlink"/>
            <w:noProof/>
            <w:lang w:val="en-GB"/>
          </w:rPr>
          <w:t>Appendix 14 Tests</w:t>
        </w:r>
        <w:r>
          <w:rPr>
            <w:noProof/>
            <w:lang w:val="en-GB"/>
          </w:rPr>
          <w:tab/>
        </w:r>
        <w:r>
          <w:rPr>
            <w:noProof/>
            <w:lang w:val="en-GB"/>
          </w:rPr>
          <w:fldChar w:fldCharType="begin"/>
        </w:r>
        <w:r>
          <w:rPr>
            <w:noProof/>
            <w:lang w:val="en-GB"/>
          </w:rPr>
          <w:instrText xml:space="preserve"> PAGEREF _Toc184710166 \h </w:instrText>
        </w:r>
        <w:r>
          <w:rPr>
            <w:noProof/>
            <w:lang w:val="en-GB"/>
          </w:rPr>
        </w:r>
        <w:r>
          <w:rPr>
            <w:noProof/>
            <w:lang w:val="en-GB"/>
          </w:rPr>
          <w:fldChar w:fldCharType="separate"/>
        </w:r>
        <w:r w:rsidR="00554893">
          <w:rPr>
            <w:noProof/>
            <w:lang w:val="en-GB"/>
          </w:rPr>
          <w:t>53</w:t>
        </w:r>
        <w:r>
          <w:rPr>
            <w:noProof/>
            <w:lang w:val="en-GB"/>
          </w:rPr>
          <w:fldChar w:fldCharType="end"/>
        </w:r>
      </w:hyperlink>
    </w:p>
    <w:p w:rsidR="00206B96" w:rsidRDefault="00206B96">
      <w:pPr>
        <w:pStyle w:val="Indholdsfortegnelse2"/>
        <w:rPr>
          <w:rFonts w:ascii="Times New Roman" w:hAnsi="Times New Roman"/>
          <w:sz w:val="24"/>
          <w:lang w:val="en-GB"/>
        </w:rPr>
      </w:pPr>
      <w:hyperlink w:anchor="_Toc184710167" w:history="1">
        <w:r>
          <w:rPr>
            <w:rStyle w:val="Hyperlink"/>
            <w:lang w:val="en-GB"/>
          </w:rPr>
          <w:t>1.</w:t>
        </w:r>
        <w:r>
          <w:rPr>
            <w:rFonts w:ascii="Times New Roman" w:hAnsi="Times New Roman"/>
            <w:sz w:val="24"/>
            <w:lang w:val="en-GB"/>
          </w:rPr>
          <w:tab/>
        </w:r>
        <w:r>
          <w:rPr>
            <w:rStyle w:val="Hyperlink"/>
            <w:lang w:val="en-GB"/>
          </w:rPr>
          <w:t>Introduction</w:t>
        </w:r>
        <w:r>
          <w:rPr>
            <w:lang w:val="en-GB"/>
          </w:rPr>
          <w:tab/>
        </w:r>
        <w:r>
          <w:rPr>
            <w:lang w:val="en-GB"/>
          </w:rPr>
          <w:fldChar w:fldCharType="begin"/>
        </w:r>
        <w:r>
          <w:rPr>
            <w:lang w:val="en-GB"/>
          </w:rPr>
          <w:instrText xml:space="preserve"> PAGEREF _Toc184710167 \h </w:instrText>
        </w:r>
        <w:r>
          <w:rPr>
            <w:lang w:val="en-GB"/>
          </w:rPr>
        </w:r>
        <w:r>
          <w:rPr>
            <w:lang w:val="en-GB"/>
          </w:rPr>
          <w:fldChar w:fldCharType="separate"/>
        </w:r>
        <w:r w:rsidR="00554893">
          <w:rPr>
            <w:lang w:val="en-GB"/>
          </w:rPr>
          <w:t>53</w:t>
        </w:r>
        <w:r>
          <w:rPr>
            <w:lang w:val="en-GB"/>
          </w:rPr>
          <w:fldChar w:fldCharType="end"/>
        </w:r>
      </w:hyperlink>
    </w:p>
    <w:p w:rsidR="00206B96" w:rsidRDefault="00206B96">
      <w:pPr>
        <w:pStyle w:val="Indholdsfortegnelse2"/>
        <w:rPr>
          <w:rFonts w:ascii="Times New Roman" w:hAnsi="Times New Roman"/>
          <w:sz w:val="24"/>
          <w:lang w:val="en-GB"/>
        </w:rPr>
      </w:pPr>
      <w:hyperlink w:anchor="_Toc184710168" w:history="1">
        <w:r>
          <w:rPr>
            <w:rStyle w:val="Hyperlink"/>
            <w:lang w:val="en-GB"/>
          </w:rPr>
          <w:t>2.</w:t>
        </w:r>
        <w:r>
          <w:rPr>
            <w:rFonts w:ascii="Times New Roman" w:hAnsi="Times New Roman"/>
            <w:sz w:val="24"/>
            <w:lang w:val="en-GB"/>
          </w:rPr>
          <w:tab/>
        </w:r>
        <w:r>
          <w:rPr>
            <w:rStyle w:val="Hyperlink"/>
            <w:lang w:val="en-GB"/>
          </w:rPr>
          <w:t xml:space="preserve">Testing programme </w:t>
        </w:r>
        <w:r>
          <w:rPr>
            <w:lang w:val="en-GB"/>
          </w:rPr>
          <w:tab/>
        </w:r>
        <w:r>
          <w:rPr>
            <w:lang w:val="en-GB"/>
          </w:rPr>
          <w:fldChar w:fldCharType="begin"/>
        </w:r>
        <w:r>
          <w:rPr>
            <w:lang w:val="en-GB"/>
          </w:rPr>
          <w:instrText xml:space="preserve"> PAGEREF _Toc184710168 \h </w:instrText>
        </w:r>
        <w:r>
          <w:rPr>
            <w:lang w:val="en-GB"/>
          </w:rPr>
        </w:r>
        <w:r>
          <w:rPr>
            <w:lang w:val="en-GB"/>
          </w:rPr>
          <w:fldChar w:fldCharType="separate"/>
        </w:r>
        <w:r w:rsidR="00554893">
          <w:rPr>
            <w:lang w:val="en-GB"/>
          </w:rPr>
          <w:t>53</w:t>
        </w:r>
        <w:r>
          <w:rPr>
            <w:lang w:val="en-GB"/>
          </w:rPr>
          <w:fldChar w:fldCharType="end"/>
        </w:r>
      </w:hyperlink>
    </w:p>
    <w:p w:rsidR="00206B96" w:rsidRDefault="00206B96">
      <w:pPr>
        <w:pStyle w:val="Indholdsfortegnelse2"/>
        <w:rPr>
          <w:rFonts w:ascii="Times New Roman" w:hAnsi="Times New Roman"/>
          <w:sz w:val="24"/>
          <w:lang w:val="en-GB"/>
        </w:rPr>
      </w:pPr>
      <w:hyperlink w:anchor="_Toc184710169" w:history="1">
        <w:r>
          <w:rPr>
            <w:rStyle w:val="Hyperlink"/>
            <w:lang w:val="en-GB"/>
          </w:rPr>
          <w:t>3.</w:t>
        </w:r>
        <w:r>
          <w:rPr>
            <w:rFonts w:ascii="Times New Roman" w:hAnsi="Times New Roman"/>
            <w:sz w:val="24"/>
            <w:lang w:val="en-GB"/>
          </w:rPr>
          <w:tab/>
        </w:r>
        <w:r>
          <w:rPr>
            <w:rStyle w:val="Hyperlink"/>
            <w:lang w:val="en-GB"/>
          </w:rPr>
          <w:t xml:space="preserve">Testing regulations </w:t>
        </w:r>
        <w:r>
          <w:rPr>
            <w:lang w:val="en-GB"/>
          </w:rPr>
          <w:tab/>
        </w:r>
        <w:r>
          <w:rPr>
            <w:lang w:val="en-GB"/>
          </w:rPr>
          <w:fldChar w:fldCharType="begin"/>
        </w:r>
        <w:r>
          <w:rPr>
            <w:lang w:val="en-GB"/>
          </w:rPr>
          <w:instrText xml:space="preserve"> PAGEREF _Toc184710169 \h </w:instrText>
        </w:r>
        <w:r>
          <w:rPr>
            <w:lang w:val="en-GB"/>
          </w:rPr>
        </w:r>
        <w:r>
          <w:rPr>
            <w:lang w:val="en-GB"/>
          </w:rPr>
          <w:fldChar w:fldCharType="separate"/>
        </w:r>
        <w:r w:rsidR="00554893">
          <w:rPr>
            <w:lang w:val="en-GB"/>
          </w:rPr>
          <w:t>54</w:t>
        </w:r>
        <w:r>
          <w:rPr>
            <w:lang w:val="en-GB"/>
          </w:rPr>
          <w:fldChar w:fldCharType="end"/>
        </w:r>
      </w:hyperlink>
    </w:p>
    <w:p w:rsidR="00206B96" w:rsidRDefault="00206B96">
      <w:pPr>
        <w:pStyle w:val="Indholdsfortegnelse2"/>
        <w:rPr>
          <w:rFonts w:ascii="Times New Roman" w:hAnsi="Times New Roman"/>
          <w:sz w:val="24"/>
          <w:lang w:val="en-GB"/>
        </w:rPr>
      </w:pPr>
      <w:hyperlink w:anchor="_Toc184710170" w:history="1">
        <w:r>
          <w:rPr>
            <w:rStyle w:val="Hyperlink"/>
            <w:lang w:val="en-GB"/>
          </w:rPr>
          <w:t>4.</w:t>
        </w:r>
        <w:r>
          <w:rPr>
            <w:rFonts w:ascii="Times New Roman" w:hAnsi="Times New Roman"/>
            <w:sz w:val="24"/>
            <w:lang w:val="en-GB"/>
          </w:rPr>
          <w:tab/>
        </w:r>
        <w:r>
          <w:rPr>
            <w:rStyle w:val="Hyperlink"/>
            <w:lang w:val="en-GB"/>
          </w:rPr>
          <w:t xml:space="preserve">Testing plans </w:t>
        </w:r>
        <w:r>
          <w:rPr>
            <w:lang w:val="en-GB"/>
          </w:rPr>
          <w:tab/>
        </w:r>
        <w:r>
          <w:rPr>
            <w:lang w:val="en-GB"/>
          </w:rPr>
          <w:fldChar w:fldCharType="begin"/>
        </w:r>
        <w:r>
          <w:rPr>
            <w:lang w:val="en-GB"/>
          </w:rPr>
          <w:instrText xml:space="preserve"> PAGEREF _Toc184710170 \h </w:instrText>
        </w:r>
        <w:r>
          <w:rPr>
            <w:lang w:val="en-GB"/>
          </w:rPr>
        </w:r>
        <w:r>
          <w:rPr>
            <w:lang w:val="en-GB"/>
          </w:rPr>
          <w:fldChar w:fldCharType="separate"/>
        </w:r>
        <w:r w:rsidR="00554893">
          <w:rPr>
            <w:lang w:val="en-GB"/>
          </w:rPr>
          <w:t>55</w:t>
        </w:r>
        <w:r>
          <w:rPr>
            <w:lang w:val="en-GB"/>
          </w:rPr>
          <w:fldChar w:fldCharType="end"/>
        </w:r>
      </w:hyperlink>
    </w:p>
    <w:p w:rsidR="00206B96" w:rsidRDefault="00206B96">
      <w:pPr>
        <w:pStyle w:val="Indholdsfortegnelse2"/>
        <w:rPr>
          <w:rFonts w:ascii="Times New Roman" w:hAnsi="Times New Roman"/>
          <w:sz w:val="24"/>
          <w:lang w:val="en-GB"/>
        </w:rPr>
      </w:pPr>
      <w:hyperlink w:anchor="_Toc184710171" w:history="1">
        <w:r>
          <w:rPr>
            <w:rStyle w:val="Hyperlink"/>
            <w:lang w:val="en-GB"/>
          </w:rPr>
          <w:t>5.</w:t>
        </w:r>
        <w:r>
          <w:rPr>
            <w:rFonts w:ascii="Times New Roman" w:hAnsi="Times New Roman"/>
            <w:sz w:val="24"/>
            <w:lang w:val="en-GB"/>
          </w:rPr>
          <w:tab/>
        </w:r>
        <w:r>
          <w:rPr>
            <w:rStyle w:val="Hyperlink"/>
            <w:lang w:val="en-GB"/>
          </w:rPr>
          <w:t xml:space="preserve">Approval of test </w:t>
        </w:r>
        <w:r>
          <w:rPr>
            <w:lang w:val="en-GB"/>
          </w:rPr>
          <w:tab/>
        </w:r>
        <w:r>
          <w:rPr>
            <w:lang w:val="en-GB"/>
          </w:rPr>
          <w:fldChar w:fldCharType="begin"/>
        </w:r>
        <w:r>
          <w:rPr>
            <w:lang w:val="en-GB"/>
          </w:rPr>
          <w:instrText xml:space="preserve"> PAGEREF _Toc184710171 \h </w:instrText>
        </w:r>
        <w:r>
          <w:rPr>
            <w:lang w:val="en-GB"/>
          </w:rPr>
        </w:r>
        <w:r>
          <w:rPr>
            <w:lang w:val="en-GB"/>
          </w:rPr>
          <w:fldChar w:fldCharType="separate"/>
        </w:r>
        <w:r w:rsidR="00554893">
          <w:rPr>
            <w:lang w:val="en-GB"/>
          </w:rPr>
          <w:t>55</w:t>
        </w:r>
        <w:r>
          <w:rPr>
            <w:lang w:val="en-GB"/>
          </w:rPr>
          <w:fldChar w:fldCharType="end"/>
        </w:r>
      </w:hyperlink>
    </w:p>
    <w:p w:rsidR="00206B96" w:rsidRDefault="00206B96">
      <w:pPr>
        <w:pStyle w:val="Indholdsfortegnelse2"/>
        <w:rPr>
          <w:rFonts w:ascii="Times New Roman" w:hAnsi="Times New Roman"/>
          <w:sz w:val="24"/>
          <w:lang w:val="en-GB"/>
        </w:rPr>
      </w:pPr>
      <w:hyperlink w:anchor="_Toc184710172" w:history="1">
        <w:r>
          <w:rPr>
            <w:rStyle w:val="Hyperlink"/>
            <w:lang w:val="en-GB"/>
          </w:rPr>
          <w:t>6.</w:t>
        </w:r>
        <w:r>
          <w:rPr>
            <w:rFonts w:ascii="Times New Roman" w:hAnsi="Times New Roman"/>
            <w:sz w:val="24"/>
            <w:lang w:val="en-GB"/>
          </w:rPr>
          <w:tab/>
        </w:r>
        <w:r>
          <w:rPr>
            <w:rStyle w:val="Hyperlink"/>
            <w:lang w:val="en-GB"/>
          </w:rPr>
          <w:t xml:space="preserve">Testing reports </w:t>
        </w:r>
        <w:r>
          <w:rPr>
            <w:lang w:val="en-GB"/>
          </w:rPr>
          <w:tab/>
        </w:r>
        <w:r>
          <w:rPr>
            <w:lang w:val="en-GB"/>
          </w:rPr>
          <w:fldChar w:fldCharType="begin"/>
        </w:r>
        <w:r>
          <w:rPr>
            <w:lang w:val="en-GB"/>
          </w:rPr>
          <w:instrText xml:space="preserve"> PAGEREF _Toc184710172 \h </w:instrText>
        </w:r>
        <w:r>
          <w:rPr>
            <w:lang w:val="en-GB"/>
          </w:rPr>
        </w:r>
        <w:r>
          <w:rPr>
            <w:lang w:val="en-GB"/>
          </w:rPr>
          <w:fldChar w:fldCharType="separate"/>
        </w:r>
        <w:r w:rsidR="00554893">
          <w:rPr>
            <w:lang w:val="en-GB"/>
          </w:rPr>
          <w:t>56</w:t>
        </w:r>
        <w:r>
          <w:rPr>
            <w:lang w:val="en-GB"/>
          </w:rPr>
          <w:fldChar w:fldCharType="end"/>
        </w:r>
      </w:hyperlink>
    </w:p>
    <w:p w:rsidR="00206B96" w:rsidRDefault="00206B96">
      <w:pPr>
        <w:pStyle w:val="Indholdsfortegnelse1"/>
        <w:rPr>
          <w:rFonts w:ascii="Times New Roman" w:hAnsi="Times New Roman"/>
          <w:noProof/>
          <w:sz w:val="24"/>
          <w:lang w:val="en-GB"/>
        </w:rPr>
      </w:pPr>
      <w:hyperlink w:anchor="_Toc184710173" w:history="1">
        <w:r>
          <w:rPr>
            <w:rStyle w:val="Hyperlink"/>
            <w:noProof/>
            <w:lang w:val="en-GB"/>
          </w:rPr>
          <w:t xml:space="preserve">Appendix 15 Licence terms for Standard Software and Open Source Software, and escrow requirements </w:t>
        </w:r>
        <w:r>
          <w:rPr>
            <w:noProof/>
            <w:lang w:val="en-GB"/>
          </w:rPr>
          <w:tab/>
        </w:r>
        <w:r>
          <w:rPr>
            <w:noProof/>
            <w:lang w:val="en-GB"/>
          </w:rPr>
          <w:fldChar w:fldCharType="begin"/>
        </w:r>
        <w:r>
          <w:rPr>
            <w:noProof/>
            <w:lang w:val="en-GB"/>
          </w:rPr>
          <w:instrText xml:space="preserve"> PAGEREF _Toc184710173 \h </w:instrText>
        </w:r>
        <w:r>
          <w:rPr>
            <w:noProof/>
            <w:lang w:val="en-GB"/>
          </w:rPr>
        </w:r>
        <w:r>
          <w:rPr>
            <w:noProof/>
            <w:lang w:val="en-GB"/>
          </w:rPr>
          <w:fldChar w:fldCharType="separate"/>
        </w:r>
        <w:r w:rsidR="00554893">
          <w:rPr>
            <w:noProof/>
            <w:lang w:val="en-GB"/>
          </w:rPr>
          <w:t>57</w:t>
        </w:r>
        <w:r>
          <w:rPr>
            <w:noProof/>
            <w:lang w:val="en-GB"/>
          </w:rPr>
          <w:fldChar w:fldCharType="end"/>
        </w:r>
      </w:hyperlink>
    </w:p>
    <w:p w:rsidR="00206B96" w:rsidRDefault="00206B96">
      <w:pPr>
        <w:pStyle w:val="Indholdsfortegnelse2"/>
        <w:rPr>
          <w:rFonts w:ascii="Times New Roman" w:hAnsi="Times New Roman"/>
          <w:sz w:val="24"/>
          <w:lang w:val="en-GB"/>
        </w:rPr>
      </w:pPr>
      <w:hyperlink w:anchor="_Toc184710174" w:history="1">
        <w:r>
          <w:rPr>
            <w:rStyle w:val="Hyperlink"/>
            <w:lang w:val="en-GB"/>
          </w:rPr>
          <w:t>1.</w:t>
        </w:r>
        <w:r>
          <w:rPr>
            <w:rFonts w:ascii="Times New Roman" w:hAnsi="Times New Roman"/>
            <w:sz w:val="24"/>
            <w:lang w:val="en-GB"/>
          </w:rPr>
          <w:tab/>
        </w:r>
        <w:r>
          <w:rPr>
            <w:rStyle w:val="Hyperlink"/>
            <w:lang w:val="en-GB"/>
          </w:rPr>
          <w:t>Introduction</w:t>
        </w:r>
        <w:r>
          <w:rPr>
            <w:lang w:val="en-GB"/>
          </w:rPr>
          <w:tab/>
        </w:r>
        <w:r>
          <w:rPr>
            <w:lang w:val="en-GB"/>
          </w:rPr>
          <w:fldChar w:fldCharType="begin"/>
        </w:r>
        <w:r>
          <w:rPr>
            <w:lang w:val="en-GB"/>
          </w:rPr>
          <w:instrText xml:space="preserve"> PAGEREF _Toc184710174 \h </w:instrText>
        </w:r>
        <w:r>
          <w:rPr>
            <w:lang w:val="en-GB"/>
          </w:rPr>
        </w:r>
        <w:r>
          <w:rPr>
            <w:lang w:val="en-GB"/>
          </w:rPr>
          <w:fldChar w:fldCharType="separate"/>
        </w:r>
        <w:r w:rsidR="00554893">
          <w:rPr>
            <w:lang w:val="en-GB"/>
          </w:rPr>
          <w:t>57</w:t>
        </w:r>
        <w:r>
          <w:rPr>
            <w:lang w:val="en-GB"/>
          </w:rPr>
          <w:fldChar w:fldCharType="end"/>
        </w:r>
      </w:hyperlink>
    </w:p>
    <w:p w:rsidR="00206B96" w:rsidRDefault="00206B96">
      <w:pPr>
        <w:pStyle w:val="Indholdsfortegnelse2"/>
        <w:rPr>
          <w:rFonts w:ascii="Times New Roman" w:hAnsi="Times New Roman"/>
          <w:sz w:val="24"/>
          <w:lang w:val="en-GB"/>
        </w:rPr>
      </w:pPr>
      <w:hyperlink w:anchor="_Toc184710175" w:history="1">
        <w:r>
          <w:rPr>
            <w:rStyle w:val="Hyperlink"/>
            <w:lang w:val="en-GB"/>
          </w:rPr>
          <w:t>2.</w:t>
        </w:r>
        <w:r>
          <w:rPr>
            <w:rFonts w:ascii="Times New Roman" w:hAnsi="Times New Roman"/>
            <w:sz w:val="24"/>
            <w:lang w:val="en-GB"/>
          </w:rPr>
          <w:tab/>
        </w:r>
        <w:r>
          <w:rPr>
            <w:rStyle w:val="Hyperlink"/>
            <w:lang w:val="en-GB"/>
          </w:rPr>
          <w:t>Standard licence terms</w:t>
        </w:r>
        <w:r>
          <w:rPr>
            <w:lang w:val="en-GB"/>
          </w:rPr>
          <w:tab/>
        </w:r>
        <w:r>
          <w:rPr>
            <w:lang w:val="en-GB"/>
          </w:rPr>
          <w:fldChar w:fldCharType="begin"/>
        </w:r>
        <w:r>
          <w:rPr>
            <w:lang w:val="en-GB"/>
          </w:rPr>
          <w:instrText xml:space="preserve"> PAGEREF _Toc184710175 \h </w:instrText>
        </w:r>
        <w:r>
          <w:rPr>
            <w:lang w:val="en-GB"/>
          </w:rPr>
        </w:r>
        <w:r>
          <w:rPr>
            <w:lang w:val="en-GB"/>
          </w:rPr>
          <w:fldChar w:fldCharType="separate"/>
        </w:r>
        <w:r w:rsidR="00554893">
          <w:rPr>
            <w:lang w:val="en-GB"/>
          </w:rPr>
          <w:t>57</w:t>
        </w:r>
        <w:r>
          <w:rPr>
            <w:lang w:val="en-GB"/>
          </w:rPr>
          <w:fldChar w:fldCharType="end"/>
        </w:r>
      </w:hyperlink>
    </w:p>
    <w:p w:rsidR="00206B96" w:rsidRDefault="00206B96">
      <w:pPr>
        <w:pStyle w:val="Indholdsfortegnelse2"/>
        <w:rPr>
          <w:rFonts w:ascii="Times New Roman" w:hAnsi="Times New Roman"/>
          <w:sz w:val="24"/>
          <w:lang w:val="en-GB"/>
        </w:rPr>
      </w:pPr>
      <w:hyperlink w:anchor="_Toc184710176" w:history="1">
        <w:r>
          <w:rPr>
            <w:rStyle w:val="Hyperlink"/>
            <w:lang w:val="en-GB"/>
          </w:rPr>
          <w:t>3.</w:t>
        </w:r>
        <w:r>
          <w:rPr>
            <w:rFonts w:ascii="Times New Roman" w:hAnsi="Times New Roman"/>
            <w:sz w:val="24"/>
            <w:lang w:val="en-GB"/>
          </w:rPr>
          <w:tab/>
        </w:r>
        <w:r>
          <w:rPr>
            <w:rStyle w:val="Hyperlink"/>
            <w:lang w:val="en-GB"/>
          </w:rPr>
          <w:t>Escrow requirements</w:t>
        </w:r>
        <w:r>
          <w:rPr>
            <w:lang w:val="en-GB"/>
          </w:rPr>
          <w:tab/>
        </w:r>
        <w:r>
          <w:rPr>
            <w:lang w:val="en-GB"/>
          </w:rPr>
          <w:fldChar w:fldCharType="begin"/>
        </w:r>
        <w:r>
          <w:rPr>
            <w:lang w:val="en-GB"/>
          </w:rPr>
          <w:instrText xml:space="preserve"> PAGEREF _Toc184710176 \h </w:instrText>
        </w:r>
        <w:r>
          <w:rPr>
            <w:lang w:val="en-GB"/>
          </w:rPr>
        </w:r>
        <w:r>
          <w:rPr>
            <w:lang w:val="en-GB"/>
          </w:rPr>
          <w:fldChar w:fldCharType="separate"/>
        </w:r>
        <w:r w:rsidR="00554893">
          <w:rPr>
            <w:lang w:val="en-GB"/>
          </w:rPr>
          <w:t>57</w:t>
        </w:r>
        <w:r>
          <w:rPr>
            <w:lang w:val="en-GB"/>
          </w:rPr>
          <w:fldChar w:fldCharType="end"/>
        </w:r>
      </w:hyperlink>
    </w:p>
    <w:p w:rsidR="00206B96" w:rsidRDefault="00206B96">
      <w:pPr>
        <w:pStyle w:val="Indholdsfortegnelse1"/>
        <w:rPr>
          <w:lang w:val="en-GB"/>
        </w:rPr>
        <w:sectPr w:rsidR="00206B96">
          <w:headerReference w:type="even" r:id="rId7"/>
          <w:headerReference w:type="default" r:id="rId8"/>
          <w:footerReference w:type="default" r:id="rId9"/>
          <w:pgSz w:w="11907" w:h="16840" w:code="9"/>
          <w:pgMar w:top="2325" w:right="1531" w:bottom="1418" w:left="1531" w:header="708" w:footer="0" w:gutter="0"/>
          <w:cols w:space="708"/>
          <w:titlePg/>
          <w:docGrid w:linePitch="313"/>
        </w:sectPr>
      </w:pPr>
      <w:r>
        <w:rPr>
          <w:lang w:val="en-GB"/>
        </w:rPr>
        <w:fldChar w:fldCharType="end"/>
      </w:r>
    </w:p>
    <w:p w:rsidR="00206B96" w:rsidRDefault="00206B96">
      <w:pPr>
        <w:pStyle w:val="Indholdsfortegnelse1"/>
        <w:rPr>
          <w:lang w:val="en-GB"/>
        </w:rPr>
      </w:pPr>
    </w:p>
    <w:p w:rsidR="00206B96" w:rsidRDefault="00206B96">
      <w:pPr>
        <w:pStyle w:val="Overskrift9"/>
        <w:rPr>
          <w:lang w:val="en-GB"/>
        </w:rPr>
      </w:pPr>
      <w:bookmarkStart w:id="5" w:name="_Ref102182178"/>
      <w:bookmarkStart w:id="6" w:name="_Ref125171382"/>
      <w:bookmarkStart w:id="7" w:name="_Ref125172843"/>
      <w:bookmarkStart w:id="8" w:name="_Ref125172844"/>
      <w:bookmarkStart w:id="9" w:name="_Ref125172934"/>
      <w:bookmarkStart w:id="10" w:name="_Ref125173275"/>
      <w:bookmarkStart w:id="11" w:name="_Ref125173301"/>
      <w:bookmarkStart w:id="12" w:name="_Ref125173337"/>
      <w:bookmarkStart w:id="13" w:name="_Toc184710092"/>
      <w:bookmarkEnd w:id="5"/>
      <w:r>
        <w:rPr>
          <w:lang w:val="en-GB"/>
        </w:rPr>
        <w:t>Appendix 1</w:t>
      </w:r>
      <w:bookmarkEnd w:id="6"/>
      <w:bookmarkEnd w:id="7"/>
      <w:bookmarkEnd w:id="8"/>
      <w:bookmarkEnd w:id="9"/>
      <w:bookmarkEnd w:id="10"/>
      <w:bookmarkEnd w:id="11"/>
      <w:bookmarkEnd w:id="12"/>
      <w:r>
        <w:rPr>
          <w:lang w:val="en-GB"/>
        </w:rPr>
        <w:t xml:space="preserve"> Time schedule</w:t>
      </w:r>
      <w:bookmarkEnd w:id="13"/>
    </w:p>
    <w:p w:rsidR="00206B96" w:rsidRDefault="00206B96">
      <w:pPr>
        <w:rPr>
          <w:lang w:val="en-GB"/>
        </w:rPr>
      </w:pPr>
    </w:p>
    <w:p w:rsidR="00206B96" w:rsidRDefault="00206B96">
      <w:pPr>
        <w:pStyle w:val="Overskrift1"/>
        <w:rPr>
          <w:lang w:val="en-GB"/>
        </w:rPr>
      </w:pPr>
      <w:bookmarkStart w:id="14" w:name="_Ref102183501"/>
      <w:bookmarkStart w:id="15" w:name="_Toc184710093"/>
      <w:r>
        <w:rPr>
          <w:lang w:val="en-GB"/>
        </w:rPr>
        <w:t>Introduction</w:t>
      </w:r>
      <w:bookmarkEnd w:id="14"/>
      <w:bookmarkEnd w:id="15"/>
    </w:p>
    <w:p w:rsidR="00206B96" w:rsidRDefault="00206B96">
      <w:pPr>
        <w:rPr>
          <w:lang w:val="en-GB"/>
        </w:rPr>
      </w:pPr>
      <w:r>
        <w:rPr>
          <w:lang w:val="en-GB"/>
        </w:rPr>
        <w:fldChar w:fldCharType="begin"/>
      </w:r>
      <w:r>
        <w:rPr>
          <w:lang w:val="en-GB"/>
        </w:rPr>
        <w:instrText xml:space="preserve"> REF _Ref125171382 \h </w:instrText>
      </w:r>
      <w:r>
        <w:rPr>
          <w:lang w:val="en-GB"/>
        </w:rPr>
      </w:r>
      <w:r>
        <w:rPr>
          <w:lang w:val="en-GB"/>
        </w:rPr>
        <w:fldChar w:fldCharType="separate"/>
      </w:r>
      <w:r>
        <w:rPr>
          <w:lang w:val="en-GB"/>
        </w:rPr>
        <w:t>Appendix 1</w:t>
      </w:r>
      <w:r>
        <w:rPr>
          <w:lang w:val="en-GB"/>
        </w:rPr>
        <w:fldChar w:fldCharType="end"/>
      </w:r>
      <w:r>
        <w:rPr>
          <w:lang w:val="en-GB"/>
        </w:rPr>
        <w:t xml:space="preserve"> includes:</w:t>
      </w:r>
    </w:p>
    <w:p w:rsidR="00206B96" w:rsidRDefault="00206B96">
      <w:pPr>
        <w:numPr>
          <w:ilvl w:val="0"/>
          <w:numId w:val="9"/>
        </w:numPr>
        <w:spacing w:before="300"/>
        <w:rPr>
          <w:lang w:val="en-GB"/>
        </w:rPr>
      </w:pPr>
      <w:r>
        <w:rPr>
          <w:lang w:val="en-GB"/>
        </w:rPr>
        <w:t xml:space="preserve">The Customer’s requirements for an overall time schedule on the basis of which the Supplier has prepared the overall time schedule (section </w:t>
      </w:r>
      <w:r>
        <w:rPr>
          <w:lang w:val="en-GB"/>
        </w:rPr>
        <w:fldChar w:fldCharType="begin"/>
      </w:r>
      <w:r>
        <w:rPr>
          <w:lang w:val="en-GB"/>
        </w:rPr>
        <w:instrText xml:space="preserve"> REF _Ref102181377 \r \h </w:instrText>
      </w:r>
      <w:r>
        <w:rPr>
          <w:lang w:val="en-GB"/>
        </w:rPr>
      </w:r>
      <w:r>
        <w:rPr>
          <w:lang w:val="en-GB"/>
        </w:rPr>
        <w:fldChar w:fldCharType="separate"/>
      </w:r>
      <w:r>
        <w:rPr>
          <w:lang w:val="en-GB"/>
        </w:rPr>
        <w:t>3</w:t>
      </w:r>
      <w:r>
        <w:rPr>
          <w:lang w:val="en-GB"/>
        </w:rPr>
        <w:fldChar w:fldCharType="end"/>
      </w:r>
      <w:r>
        <w:rPr>
          <w:lang w:val="en-GB"/>
        </w:rPr>
        <w:t>)</w:t>
      </w:r>
    </w:p>
    <w:p w:rsidR="00206B96" w:rsidRDefault="00206B96">
      <w:pPr>
        <w:numPr>
          <w:ilvl w:val="0"/>
          <w:numId w:val="9"/>
        </w:numPr>
        <w:spacing w:before="300"/>
        <w:rPr>
          <w:lang w:val="en-GB"/>
        </w:rPr>
      </w:pPr>
      <w:r>
        <w:rPr>
          <w:lang w:val="en-GB"/>
        </w:rPr>
        <w:t xml:space="preserve">The Customer’s requirements for a detailed time schedule on the basis of which the Supplier has prepared the detailed time schedule (section </w:t>
      </w:r>
      <w:r>
        <w:rPr>
          <w:lang w:val="en-GB"/>
        </w:rPr>
        <w:fldChar w:fldCharType="begin"/>
      </w:r>
      <w:r>
        <w:rPr>
          <w:lang w:val="en-GB"/>
        </w:rPr>
        <w:instrText xml:space="preserve"> REF _Ref102181441 \r \h </w:instrText>
      </w:r>
      <w:r>
        <w:rPr>
          <w:lang w:val="en-GB"/>
        </w:rPr>
      </w:r>
      <w:r>
        <w:rPr>
          <w:lang w:val="en-GB"/>
        </w:rPr>
        <w:fldChar w:fldCharType="separate"/>
      </w:r>
      <w:r>
        <w:rPr>
          <w:lang w:val="en-GB"/>
        </w:rPr>
        <w:t>4</w:t>
      </w:r>
      <w:r>
        <w:rPr>
          <w:lang w:val="en-GB"/>
        </w:rPr>
        <w:fldChar w:fldCharType="end"/>
      </w:r>
      <w:r>
        <w:rPr>
          <w:lang w:val="en-GB"/>
        </w:rPr>
        <w:t>). The detailed time schedule is to be submitted to the Customer for approval in the course of the clar</w:t>
      </w:r>
      <w:r>
        <w:rPr>
          <w:lang w:val="en-GB"/>
        </w:rPr>
        <w:t>i</w:t>
      </w:r>
      <w:r>
        <w:rPr>
          <w:lang w:val="en-GB"/>
        </w:rPr>
        <w:t xml:space="preserve">fication phase and from time to time during the project period in accordance with the deadlines set out in the overall time schedule, cf. section </w:t>
      </w:r>
      <w:r>
        <w:rPr>
          <w:lang w:val="en-GB"/>
        </w:rPr>
        <w:fldChar w:fldCharType="begin"/>
      </w:r>
      <w:r>
        <w:rPr>
          <w:lang w:val="en-GB"/>
        </w:rPr>
        <w:instrText xml:space="preserve"> REF _Ref169325779 \r \h </w:instrText>
      </w:r>
      <w:r>
        <w:rPr>
          <w:lang w:val="en-GB"/>
        </w:rPr>
      </w:r>
      <w:r>
        <w:rPr>
          <w:lang w:val="en-GB"/>
        </w:rPr>
        <w:fldChar w:fldCharType="separate"/>
      </w:r>
      <w:r>
        <w:rPr>
          <w:lang w:val="en-GB"/>
        </w:rPr>
        <w:t>3</w:t>
      </w:r>
      <w:r>
        <w:rPr>
          <w:lang w:val="en-GB"/>
        </w:rPr>
        <w:fldChar w:fldCharType="end"/>
      </w:r>
      <w:r>
        <w:rPr>
          <w:lang w:val="en-GB"/>
        </w:rPr>
        <w:t xml:space="preserve">, </w:t>
      </w:r>
      <w:r>
        <w:rPr>
          <w:lang w:val="en-GB"/>
        </w:rPr>
        <w:fldChar w:fldCharType="begin"/>
      </w:r>
      <w:r>
        <w:rPr>
          <w:lang w:val="en-GB"/>
        </w:rPr>
        <w:instrText xml:space="preserve"> REF _Ref169325802 \r \h </w:instrText>
      </w:r>
      <w:r>
        <w:rPr>
          <w:lang w:val="en-GB"/>
        </w:rPr>
      </w:r>
      <w:r>
        <w:rPr>
          <w:lang w:val="en-GB"/>
        </w:rPr>
        <w:fldChar w:fldCharType="separate"/>
      </w:r>
      <w:r>
        <w:rPr>
          <w:lang w:val="en-GB"/>
        </w:rPr>
        <w:t>K-12</w:t>
      </w:r>
      <w:r>
        <w:rPr>
          <w:lang w:val="en-GB"/>
        </w:rPr>
        <w:fldChar w:fldCharType="end"/>
      </w:r>
      <w:r>
        <w:rPr>
          <w:lang w:val="en-GB"/>
        </w:rPr>
        <w:t xml:space="preserve">. </w:t>
      </w:r>
    </w:p>
    <w:p w:rsidR="00206B96" w:rsidRDefault="00206B96">
      <w:pPr>
        <w:tabs>
          <w:tab w:val="clear" w:pos="567"/>
        </w:tabs>
        <w:rPr>
          <w:lang w:val="en-GB"/>
        </w:rPr>
      </w:pPr>
    </w:p>
    <w:p w:rsidR="00206B96" w:rsidRDefault="00206B96">
      <w:pPr>
        <w:pStyle w:val="Overskrift1"/>
        <w:rPr>
          <w:lang w:val="en-GB"/>
        </w:rPr>
      </w:pPr>
      <w:bookmarkStart w:id="16" w:name="_Toc184710094"/>
      <w:r>
        <w:rPr>
          <w:lang w:val="en-GB"/>
        </w:rPr>
        <w:t>Deadline for provision of funding</w:t>
      </w:r>
      <w:bookmarkEnd w:id="16"/>
    </w:p>
    <w:p w:rsidR="00206B96" w:rsidRDefault="00206B96">
      <w:pPr>
        <w:tabs>
          <w:tab w:val="clear" w:pos="567"/>
        </w:tabs>
        <w:rPr>
          <w:lang w:val="en-GB"/>
        </w:rPr>
      </w:pPr>
      <w:r>
        <w:rPr>
          <w:lang w:val="en-GB"/>
        </w:rPr>
        <w:t>The Contract will only be binding on the Customer on condition that the necessary fun</w:t>
      </w:r>
      <w:r>
        <w:rPr>
          <w:lang w:val="en-GB"/>
        </w:rPr>
        <w:t>d</w:t>
      </w:r>
      <w:r>
        <w:rPr>
          <w:lang w:val="en-GB"/>
        </w:rPr>
        <w:t xml:space="preserve">ing basis is provided before the </w:t>
      </w:r>
      <w:r>
        <w:rPr>
          <w:i/>
          <w:lang w:val="en-GB"/>
        </w:rPr>
        <w:t>[…]</w:t>
      </w:r>
      <w:r>
        <w:rPr>
          <w:lang w:val="en-GB"/>
        </w:rPr>
        <w:t>, cf. clause 28 of the Contract.</w:t>
      </w:r>
    </w:p>
    <w:p w:rsidR="00206B96" w:rsidRDefault="00206B96">
      <w:pPr>
        <w:tabs>
          <w:tab w:val="clear" w:pos="567"/>
        </w:tabs>
        <w:rPr>
          <w:lang w:val="en-GB"/>
        </w:rPr>
      </w:pPr>
    </w:p>
    <w:p w:rsidR="00206B96" w:rsidRDefault="00206B96">
      <w:pPr>
        <w:pStyle w:val="Overskrift1"/>
        <w:rPr>
          <w:lang w:val="en-GB"/>
        </w:rPr>
      </w:pPr>
      <w:bookmarkStart w:id="17" w:name="_Ref102181377"/>
      <w:bookmarkStart w:id="18" w:name="_Ref169325779"/>
      <w:bookmarkStart w:id="19" w:name="_Toc184710095"/>
      <w:r>
        <w:rPr>
          <w:lang w:val="en-GB"/>
        </w:rPr>
        <w:t xml:space="preserve">overall </w:t>
      </w:r>
      <w:bookmarkEnd w:id="17"/>
      <w:r>
        <w:rPr>
          <w:lang w:val="en-GB"/>
        </w:rPr>
        <w:t>time schedule</w:t>
      </w:r>
      <w:bookmarkEnd w:id="18"/>
      <w:bookmarkEnd w:id="19"/>
    </w:p>
    <w:p w:rsidR="00206B96" w:rsidRDefault="00206B96">
      <w:pPr>
        <w:rPr>
          <w:lang w:val="en-GB"/>
        </w:rPr>
      </w:pPr>
      <w:r>
        <w:rPr>
          <w:lang w:val="en-GB"/>
        </w:rPr>
        <w:t xml:space="preserve">The overall time schedule must: </w:t>
      </w:r>
    </w:p>
    <w:p w:rsidR="00206B96" w:rsidRDefault="00206B96">
      <w:pPr>
        <w:numPr>
          <w:ilvl w:val="0"/>
          <w:numId w:val="10"/>
        </w:numPr>
        <w:tabs>
          <w:tab w:val="clear" w:pos="567"/>
        </w:tabs>
        <w:spacing w:before="300"/>
        <w:rPr>
          <w:lang w:val="en-GB"/>
        </w:rPr>
      </w:pPr>
      <w:bookmarkStart w:id="20" w:name="_Ref102182180"/>
      <w:r>
        <w:rPr>
          <w:lang w:val="en-GB"/>
        </w:rPr>
        <w:t>cover the entire project period up to and including the service level test and must reflect the essential activities in the different Phases, to</w:t>
      </w:r>
      <w:bookmarkEnd w:id="20"/>
      <w:r>
        <w:rPr>
          <w:lang w:val="en-GB"/>
        </w:rPr>
        <w:t xml:space="preserve"> be supplemented from time to time with more detailed time schedules, cf. section </w:t>
      </w:r>
      <w:bookmarkStart w:id="21" w:name="_Hlt194735046"/>
      <w:r>
        <w:rPr>
          <w:lang w:val="en-GB"/>
        </w:rPr>
        <w:fldChar w:fldCharType="begin"/>
      </w:r>
      <w:r>
        <w:rPr>
          <w:lang w:val="en-GB"/>
        </w:rPr>
        <w:instrText xml:space="preserve"> REF _Ref169326388 \r \h </w:instrText>
      </w:r>
      <w:r>
        <w:rPr>
          <w:lang w:val="en-GB"/>
        </w:rPr>
      </w:r>
      <w:r>
        <w:rPr>
          <w:lang w:val="en-GB"/>
        </w:rPr>
        <w:fldChar w:fldCharType="separate"/>
      </w:r>
      <w:r>
        <w:rPr>
          <w:lang w:val="en-GB"/>
        </w:rPr>
        <w:t>4</w:t>
      </w:r>
      <w:r>
        <w:rPr>
          <w:lang w:val="en-GB"/>
        </w:rPr>
        <w:fldChar w:fldCharType="end"/>
      </w:r>
      <w:bookmarkEnd w:id="21"/>
      <w:r>
        <w:rPr>
          <w:lang w:val="en-GB"/>
        </w:rPr>
        <w:t>;</w:t>
      </w:r>
    </w:p>
    <w:p w:rsidR="00206B96" w:rsidRDefault="00206B96">
      <w:pPr>
        <w:numPr>
          <w:ilvl w:val="0"/>
          <w:numId w:val="10"/>
        </w:numPr>
        <w:tabs>
          <w:tab w:val="clear" w:pos="567"/>
        </w:tabs>
        <w:spacing w:before="300"/>
        <w:rPr>
          <w:lang w:val="en-GB"/>
        </w:rPr>
      </w:pPr>
      <w:bookmarkStart w:id="22" w:name="_Ref102182187"/>
      <w:r>
        <w:rPr>
          <w:lang w:val="en-GB"/>
        </w:rPr>
        <w:t>clearly indicate any phasing of the Delivery into partial deliveries and their d</w:t>
      </w:r>
      <w:r>
        <w:rPr>
          <w:lang w:val="en-GB"/>
        </w:rPr>
        <w:t>e</w:t>
      </w:r>
      <w:r>
        <w:rPr>
          <w:lang w:val="en-GB"/>
        </w:rPr>
        <w:t xml:space="preserve">ployment, in accordance with the requirements of </w:t>
      </w:r>
      <w:bookmarkEnd w:id="22"/>
      <w:r>
        <w:rPr>
          <w:lang w:val="en-GB"/>
        </w:rPr>
        <w:t>Appe</w:t>
      </w:r>
      <w:r>
        <w:rPr>
          <w:lang w:val="en-GB"/>
        </w:rPr>
        <w:t>n</w:t>
      </w:r>
      <w:r>
        <w:rPr>
          <w:lang w:val="en-GB"/>
        </w:rPr>
        <w:t>dix 3;</w:t>
      </w:r>
    </w:p>
    <w:p w:rsidR="00206B96" w:rsidRDefault="00206B96">
      <w:pPr>
        <w:numPr>
          <w:ilvl w:val="0"/>
          <w:numId w:val="10"/>
        </w:numPr>
        <w:tabs>
          <w:tab w:val="clear" w:pos="567"/>
        </w:tabs>
        <w:spacing w:before="300"/>
        <w:rPr>
          <w:lang w:val="en-GB"/>
        </w:rPr>
      </w:pPr>
      <w:r>
        <w:rPr>
          <w:lang w:val="en-GB"/>
        </w:rPr>
        <w:t>show the dependencies between the act</w:t>
      </w:r>
      <w:r>
        <w:rPr>
          <w:lang w:val="en-GB"/>
        </w:rPr>
        <w:t>i</w:t>
      </w:r>
      <w:r>
        <w:rPr>
          <w:lang w:val="en-GB"/>
        </w:rPr>
        <w:t>vities;</w:t>
      </w:r>
    </w:p>
    <w:p w:rsidR="00206B96" w:rsidRDefault="00206B96">
      <w:pPr>
        <w:numPr>
          <w:ilvl w:val="0"/>
          <w:numId w:val="10"/>
        </w:numPr>
        <w:tabs>
          <w:tab w:val="clear" w:pos="567"/>
        </w:tabs>
        <w:spacing w:before="300"/>
        <w:rPr>
          <w:lang w:val="en-GB"/>
        </w:rPr>
      </w:pPr>
      <w:r>
        <w:rPr>
          <w:lang w:val="en-GB"/>
        </w:rPr>
        <w:t>describe the activities in the clarification phase;</w:t>
      </w:r>
    </w:p>
    <w:p w:rsidR="00206B96" w:rsidRDefault="00206B96">
      <w:pPr>
        <w:numPr>
          <w:ilvl w:val="0"/>
          <w:numId w:val="10"/>
        </w:numPr>
        <w:tabs>
          <w:tab w:val="clear" w:pos="567"/>
        </w:tabs>
        <w:spacing w:before="300"/>
        <w:rPr>
          <w:i/>
          <w:highlight w:val="yellow"/>
          <w:lang w:val="en-GB"/>
        </w:rPr>
      </w:pPr>
      <w:r>
        <w:rPr>
          <w:i/>
          <w:highlight w:val="yellow"/>
          <w:lang w:val="en-GB"/>
        </w:rPr>
        <w:lastRenderedPageBreak/>
        <w:t>[To be expanded if the Supplier is to provide options, cf. Appendix 3]</w:t>
      </w:r>
    </w:p>
    <w:p w:rsidR="00206B96" w:rsidRDefault="00206B96">
      <w:pPr>
        <w:numPr>
          <w:ilvl w:val="0"/>
          <w:numId w:val="10"/>
        </w:numPr>
        <w:tabs>
          <w:tab w:val="clear" w:pos="567"/>
        </w:tabs>
        <w:spacing w:before="300"/>
        <w:rPr>
          <w:lang w:val="en-GB"/>
        </w:rPr>
      </w:pPr>
      <w:r>
        <w:rPr>
          <w:lang w:val="en-GB"/>
        </w:rPr>
        <w:t>state when a revised Delivery Description and any other changes to the Contract during the clarification phase will be submitted to the Customer, cf. clause 5.1   of the Contract;</w:t>
      </w:r>
    </w:p>
    <w:p w:rsidR="00206B96" w:rsidRDefault="00206B96">
      <w:pPr>
        <w:numPr>
          <w:ilvl w:val="0"/>
          <w:numId w:val="10"/>
        </w:numPr>
        <w:tabs>
          <w:tab w:val="clear" w:pos="567"/>
        </w:tabs>
        <w:spacing w:before="300"/>
        <w:rPr>
          <w:lang w:val="en-GB"/>
        </w:rPr>
      </w:pPr>
      <w:r>
        <w:rPr>
          <w:lang w:val="en-GB"/>
        </w:rPr>
        <w:t xml:space="preserve">include start and completion dates for all installations and tests as well as dates for notifications thereof as set out in </w:t>
      </w:r>
      <w:r>
        <w:rPr>
          <w:lang w:val="en-GB"/>
        </w:rPr>
        <w:fldChar w:fldCharType="begin"/>
      </w:r>
      <w:r>
        <w:rPr>
          <w:lang w:val="en-GB"/>
        </w:rPr>
        <w:instrText xml:space="preserve"> REF _Ref125180893 \h </w:instrText>
      </w:r>
      <w:r>
        <w:rPr>
          <w:lang w:val="en-GB"/>
        </w:rPr>
      </w:r>
      <w:r>
        <w:rPr>
          <w:lang w:val="en-GB"/>
        </w:rPr>
        <w:fldChar w:fldCharType="separate"/>
      </w:r>
      <w:r>
        <w:rPr>
          <w:lang w:val="en-GB"/>
        </w:rPr>
        <w:t>Appendix 14</w:t>
      </w:r>
      <w:r>
        <w:rPr>
          <w:lang w:val="en-GB"/>
        </w:rPr>
        <w:fldChar w:fldCharType="end"/>
      </w:r>
      <w:r>
        <w:rPr>
          <w:lang w:val="en-GB"/>
        </w:rPr>
        <w:t>;</w:t>
      </w:r>
    </w:p>
    <w:p w:rsidR="00206B96" w:rsidRDefault="00206B96">
      <w:pPr>
        <w:numPr>
          <w:ilvl w:val="0"/>
          <w:numId w:val="10"/>
        </w:numPr>
        <w:tabs>
          <w:tab w:val="clear" w:pos="567"/>
        </w:tabs>
        <w:spacing w:before="300"/>
        <w:rPr>
          <w:lang w:val="en-GB"/>
        </w:rPr>
      </w:pPr>
      <w:r>
        <w:rPr>
          <w:lang w:val="en-GB"/>
        </w:rPr>
        <w:t xml:space="preserve">state when the testing programme (cf. </w:t>
      </w:r>
      <w:r>
        <w:rPr>
          <w:lang w:val="en-GB"/>
        </w:rPr>
        <w:fldChar w:fldCharType="begin"/>
      </w:r>
      <w:r>
        <w:rPr>
          <w:lang w:val="en-GB"/>
        </w:rPr>
        <w:instrText xml:space="preserve"> REF _Ref125180893 \h </w:instrText>
      </w:r>
      <w:r>
        <w:rPr>
          <w:lang w:val="en-GB"/>
        </w:rPr>
      </w:r>
      <w:r>
        <w:rPr>
          <w:lang w:val="en-GB"/>
        </w:rPr>
        <w:fldChar w:fldCharType="separate"/>
      </w:r>
      <w:r>
        <w:rPr>
          <w:lang w:val="en-GB"/>
        </w:rPr>
        <w:t>Appendix 14</w:t>
      </w:r>
      <w:r>
        <w:rPr>
          <w:lang w:val="en-GB"/>
        </w:rPr>
        <w:fldChar w:fldCharType="end"/>
      </w:r>
      <w:r>
        <w:rPr>
          <w:lang w:val="en-GB"/>
        </w:rPr>
        <w:t>) will be submitted to the Customer, when the Customer must submit comments, and when it must be  a</w:t>
      </w:r>
      <w:r>
        <w:rPr>
          <w:lang w:val="en-GB"/>
        </w:rPr>
        <w:t>p</w:t>
      </w:r>
      <w:r>
        <w:rPr>
          <w:lang w:val="en-GB"/>
        </w:rPr>
        <w:t>proved by the Customer;</w:t>
      </w:r>
    </w:p>
    <w:p w:rsidR="00206B96" w:rsidRDefault="00206B96">
      <w:pPr>
        <w:numPr>
          <w:ilvl w:val="0"/>
          <w:numId w:val="10"/>
        </w:numPr>
        <w:tabs>
          <w:tab w:val="clear" w:pos="567"/>
        </w:tabs>
        <w:spacing w:before="300"/>
        <w:rPr>
          <w:lang w:val="en-GB"/>
        </w:rPr>
      </w:pPr>
      <w:r>
        <w:rPr>
          <w:lang w:val="en-GB"/>
        </w:rPr>
        <w:t xml:space="preserve">state for each test the period between submission of the first testing regulations (cf. </w:t>
      </w:r>
      <w:r>
        <w:rPr>
          <w:lang w:val="en-GB"/>
        </w:rPr>
        <w:fldChar w:fldCharType="begin"/>
      </w:r>
      <w:r>
        <w:rPr>
          <w:lang w:val="en-GB"/>
        </w:rPr>
        <w:instrText xml:space="preserve"> REF _Ref125180893 \h </w:instrText>
      </w:r>
      <w:r>
        <w:rPr>
          <w:lang w:val="en-GB"/>
        </w:rPr>
      </w:r>
      <w:r>
        <w:rPr>
          <w:lang w:val="en-GB"/>
        </w:rPr>
        <w:fldChar w:fldCharType="separate"/>
      </w:r>
      <w:r>
        <w:rPr>
          <w:lang w:val="en-GB"/>
        </w:rPr>
        <w:t>Appendix 14</w:t>
      </w:r>
      <w:r>
        <w:rPr>
          <w:lang w:val="en-GB"/>
        </w:rPr>
        <w:fldChar w:fldCharType="end"/>
      </w:r>
      <w:r>
        <w:rPr>
          <w:lang w:val="en-GB"/>
        </w:rPr>
        <w:t>) and the date by which the last testing regulation must be a</w:t>
      </w:r>
      <w:r>
        <w:rPr>
          <w:lang w:val="en-GB"/>
        </w:rPr>
        <w:t>p</w:t>
      </w:r>
      <w:r>
        <w:rPr>
          <w:lang w:val="en-GB"/>
        </w:rPr>
        <w:t>proved by the Customer;</w:t>
      </w:r>
    </w:p>
    <w:p w:rsidR="00206B96" w:rsidRDefault="00206B96">
      <w:pPr>
        <w:numPr>
          <w:ilvl w:val="0"/>
          <w:numId w:val="10"/>
        </w:numPr>
        <w:tabs>
          <w:tab w:val="clear" w:pos="567"/>
        </w:tabs>
        <w:spacing w:before="300"/>
        <w:rPr>
          <w:lang w:val="en-GB"/>
        </w:rPr>
      </w:pPr>
      <w:r>
        <w:rPr>
          <w:lang w:val="en-GB"/>
        </w:rPr>
        <w:t xml:space="preserve">state when the testing plans (cf. </w:t>
      </w:r>
      <w:r>
        <w:rPr>
          <w:lang w:val="en-GB"/>
        </w:rPr>
        <w:fldChar w:fldCharType="begin"/>
      </w:r>
      <w:r>
        <w:rPr>
          <w:lang w:val="en-GB"/>
        </w:rPr>
        <w:instrText xml:space="preserve"> REF _Ref125180893 \h </w:instrText>
      </w:r>
      <w:r>
        <w:rPr>
          <w:lang w:val="en-GB"/>
        </w:rPr>
      </w:r>
      <w:r>
        <w:rPr>
          <w:lang w:val="en-GB"/>
        </w:rPr>
        <w:fldChar w:fldCharType="separate"/>
      </w:r>
      <w:r>
        <w:rPr>
          <w:lang w:val="en-GB"/>
        </w:rPr>
        <w:t>Appendix 14</w:t>
      </w:r>
      <w:r>
        <w:rPr>
          <w:lang w:val="en-GB"/>
        </w:rPr>
        <w:fldChar w:fldCharType="end"/>
      </w:r>
      <w:r>
        <w:rPr>
          <w:lang w:val="en-GB"/>
        </w:rPr>
        <w:t>) will be submitted to the Custo</w:t>
      </w:r>
      <w:r>
        <w:rPr>
          <w:lang w:val="en-GB"/>
        </w:rPr>
        <w:t>m</w:t>
      </w:r>
      <w:r>
        <w:rPr>
          <w:lang w:val="en-GB"/>
        </w:rPr>
        <w:t>er, the date by which the Customer’s comments on the plans must be su</w:t>
      </w:r>
      <w:r>
        <w:rPr>
          <w:lang w:val="en-GB"/>
        </w:rPr>
        <w:t>b</w:t>
      </w:r>
      <w:r>
        <w:rPr>
          <w:lang w:val="en-GB"/>
        </w:rPr>
        <w:t>mitted, and the date by which the plans must be approved by the Customer;</w:t>
      </w:r>
    </w:p>
    <w:p w:rsidR="00206B96" w:rsidRDefault="00206B96">
      <w:pPr>
        <w:numPr>
          <w:ilvl w:val="0"/>
          <w:numId w:val="10"/>
        </w:numPr>
        <w:tabs>
          <w:tab w:val="clear" w:pos="567"/>
        </w:tabs>
        <w:spacing w:before="300"/>
        <w:rPr>
          <w:lang w:val="en-GB"/>
        </w:rPr>
      </w:pPr>
      <w:r>
        <w:rPr>
          <w:lang w:val="en-GB"/>
        </w:rPr>
        <w:t>state for each test the period between submission of the associated Document</w:t>
      </w:r>
      <w:r>
        <w:rPr>
          <w:lang w:val="en-GB"/>
        </w:rPr>
        <w:t>a</w:t>
      </w:r>
      <w:r>
        <w:rPr>
          <w:lang w:val="en-GB"/>
        </w:rPr>
        <w:t>tion and the date by which the Documentation must be approved by the Custo</w:t>
      </w:r>
      <w:r>
        <w:rPr>
          <w:lang w:val="en-GB"/>
        </w:rPr>
        <w:t>m</w:t>
      </w:r>
      <w:r>
        <w:rPr>
          <w:lang w:val="en-GB"/>
        </w:rPr>
        <w:t>er;</w:t>
      </w:r>
    </w:p>
    <w:p w:rsidR="00206B96" w:rsidRDefault="00206B96">
      <w:pPr>
        <w:numPr>
          <w:ilvl w:val="0"/>
          <w:numId w:val="10"/>
        </w:numPr>
        <w:tabs>
          <w:tab w:val="clear" w:pos="567"/>
        </w:tabs>
        <w:spacing w:before="300"/>
        <w:rPr>
          <w:lang w:val="en-GB"/>
        </w:rPr>
      </w:pPr>
      <w:bookmarkStart w:id="23" w:name="_Ref169325802"/>
      <w:r>
        <w:rPr>
          <w:lang w:val="en-GB"/>
        </w:rPr>
        <w:t>specification of periods for the detailed time schedules and when they will be submitted to the Customer, cf. section 4 below</w:t>
      </w:r>
      <w:bookmarkEnd w:id="23"/>
      <w:r>
        <w:rPr>
          <w:lang w:val="en-GB"/>
        </w:rPr>
        <w:t>. The first detailed time schedule must be available in the clarification phase;</w:t>
      </w:r>
    </w:p>
    <w:p w:rsidR="00206B96" w:rsidRDefault="00206B96">
      <w:pPr>
        <w:numPr>
          <w:ilvl w:val="0"/>
          <w:numId w:val="10"/>
        </w:numPr>
        <w:tabs>
          <w:tab w:val="clear" w:pos="567"/>
        </w:tabs>
        <w:spacing w:before="300"/>
        <w:rPr>
          <w:i/>
          <w:highlight w:val="yellow"/>
          <w:lang w:val="en-GB"/>
        </w:rPr>
      </w:pPr>
      <w:r>
        <w:rPr>
          <w:lang w:val="en-GB"/>
        </w:rPr>
        <w:t xml:space="preserve"> </w:t>
      </w:r>
      <w:r>
        <w:rPr>
          <w:i/>
          <w:highlight w:val="yellow"/>
          <w:lang w:val="en-GB"/>
        </w:rPr>
        <w:t>[To be expanded if the appendix is to include the Supplier’s scheduled quality assurance activities]</w:t>
      </w:r>
    </w:p>
    <w:p w:rsidR="00206B96" w:rsidRDefault="00206B96">
      <w:pPr>
        <w:numPr>
          <w:ilvl w:val="0"/>
          <w:numId w:val="10"/>
        </w:numPr>
        <w:tabs>
          <w:tab w:val="clear" w:pos="567"/>
        </w:tabs>
        <w:spacing w:before="300"/>
        <w:rPr>
          <w:lang w:val="en-GB"/>
        </w:rPr>
      </w:pPr>
      <w:r>
        <w:rPr>
          <w:lang w:val="en-GB"/>
        </w:rPr>
        <w:t>mark the penalty deadlines separately. The penalty deadlines are:</w:t>
      </w:r>
    </w:p>
    <w:p w:rsidR="00206B96" w:rsidRDefault="00206B96" w:rsidP="00206B96">
      <w:pPr>
        <w:numPr>
          <w:ilvl w:val="0"/>
          <w:numId w:val="16"/>
        </w:numPr>
        <w:tabs>
          <w:tab w:val="clear" w:pos="567"/>
          <w:tab w:val="num" w:pos="805"/>
        </w:tabs>
        <w:spacing w:before="120"/>
        <w:rPr>
          <w:lang w:val="en-GB"/>
        </w:rPr>
      </w:pPr>
      <w:r>
        <w:rPr>
          <w:lang w:val="en-GB"/>
        </w:rPr>
        <w:t>Acceptance test</w:t>
      </w:r>
    </w:p>
    <w:p w:rsidR="00206B96" w:rsidRDefault="00206B96" w:rsidP="00206B96">
      <w:pPr>
        <w:numPr>
          <w:ilvl w:val="0"/>
          <w:numId w:val="16"/>
        </w:numPr>
        <w:tabs>
          <w:tab w:val="clear" w:pos="567"/>
          <w:tab w:val="num" w:pos="805"/>
        </w:tabs>
        <w:spacing w:before="120"/>
        <w:rPr>
          <w:lang w:val="en-GB"/>
        </w:rPr>
      </w:pPr>
      <w:r>
        <w:rPr>
          <w:lang w:val="en-GB"/>
        </w:rPr>
        <w:t>Service level test</w:t>
      </w:r>
    </w:p>
    <w:p w:rsidR="00206B96" w:rsidRDefault="00206B96" w:rsidP="00206B96">
      <w:pPr>
        <w:numPr>
          <w:ilvl w:val="0"/>
          <w:numId w:val="16"/>
        </w:numPr>
        <w:tabs>
          <w:tab w:val="clear" w:pos="567"/>
          <w:tab w:val="num" w:pos="805"/>
        </w:tabs>
        <w:spacing w:before="120"/>
        <w:rPr>
          <w:i/>
          <w:highlight w:val="yellow"/>
          <w:lang w:val="en-GB"/>
        </w:rPr>
      </w:pPr>
      <w:r>
        <w:rPr>
          <w:i/>
          <w:highlight w:val="yellow"/>
          <w:lang w:val="en-GB"/>
        </w:rPr>
        <w:t>[Any other penalty deadlines must be stated separately, cf. clause  18.1.2 of the contract]</w:t>
      </w:r>
    </w:p>
    <w:p w:rsidR="00206B96" w:rsidRDefault="00206B96">
      <w:pPr>
        <w:numPr>
          <w:ilvl w:val="0"/>
          <w:numId w:val="10"/>
        </w:numPr>
        <w:tabs>
          <w:tab w:val="clear" w:pos="567"/>
        </w:tabs>
        <w:spacing w:before="300"/>
        <w:rPr>
          <w:lang w:val="en-GB"/>
        </w:rPr>
      </w:pPr>
      <w:r>
        <w:rPr>
          <w:lang w:val="en-GB"/>
        </w:rPr>
        <w:lastRenderedPageBreak/>
        <w:t>cover the activities to be contributed by the Customer for the progress of the project and the time requirements for the Customer’s participation, cf. Appendix 11;</w:t>
      </w:r>
    </w:p>
    <w:p w:rsidR="00206B96" w:rsidRDefault="00206B96">
      <w:pPr>
        <w:numPr>
          <w:ilvl w:val="0"/>
          <w:numId w:val="10"/>
        </w:numPr>
        <w:tabs>
          <w:tab w:val="clear" w:pos="567"/>
        </w:tabs>
        <w:spacing w:before="300"/>
        <w:rPr>
          <w:lang w:val="en-GB"/>
        </w:rPr>
      </w:pPr>
      <w:bookmarkStart w:id="24" w:name="_Ref169418335"/>
      <w:r>
        <w:rPr>
          <w:lang w:val="en-GB"/>
        </w:rPr>
        <w:t>include the dates from which maintenance fees will be payable</w:t>
      </w:r>
      <w:bookmarkEnd w:id="24"/>
      <w:r>
        <w:rPr>
          <w:lang w:val="en-GB"/>
        </w:rPr>
        <w:t>.</w:t>
      </w:r>
    </w:p>
    <w:p w:rsidR="00206B96" w:rsidRDefault="00206B96">
      <w:pPr>
        <w:numPr>
          <w:ilvl w:val="0"/>
          <w:numId w:val="10"/>
        </w:numPr>
        <w:tabs>
          <w:tab w:val="clear" w:pos="567"/>
        </w:tabs>
        <w:spacing w:before="300"/>
        <w:rPr>
          <w:lang w:val="en-GB"/>
        </w:rPr>
      </w:pPr>
      <w:r>
        <w:rPr>
          <w:lang w:val="en-GB"/>
        </w:rPr>
        <w:t xml:space="preserve">An estimate will be associated with each activity payable on the basis of time spent, cf. clause 14.3 of the Contract, stating as a minimum the number of  man hours the activity is expected to cost. The estimate will form the basis of the continuing follow-up on the resource consumption. </w:t>
      </w:r>
    </w:p>
    <w:p w:rsidR="00206B96" w:rsidRDefault="00206B96">
      <w:pPr>
        <w:numPr>
          <w:ilvl w:val="0"/>
          <w:numId w:val="10"/>
        </w:numPr>
        <w:tabs>
          <w:tab w:val="clear" w:pos="567"/>
        </w:tabs>
        <w:spacing w:before="300"/>
        <w:rPr>
          <w:lang w:val="en-GB"/>
        </w:rPr>
      </w:pPr>
      <w:r>
        <w:rPr>
          <w:lang w:val="en-GB"/>
        </w:rPr>
        <w:t>Any activities that are critical to the project process must be marked.</w:t>
      </w:r>
    </w:p>
    <w:p w:rsidR="00206B96" w:rsidRDefault="00206B96">
      <w:pPr>
        <w:numPr>
          <w:ilvl w:val="0"/>
          <w:numId w:val="10"/>
        </w:numPr>
        <w:tabs>
          <w:tab w:val="clear" w:pos="567"/>
        </w:tabs>
        <w:spacing w:before="300"/>
        <w:rPr>
          <w:i/>
          <w:highlight w:val="yellow"/>
          <w:lang w:val="en-GB"/>
        </w:rPr>
      </w:pPr>
      <w:r>
        <w:rPr>
          <w:i/>
          <w:highlight w:val="yellow"/>
          <w:lang w:val="en-GB"/>
        </w:rPr>
        <w:t>[Insert any other specific time schedule requirements]</w:t>
      </w:r>
    </w:p>
    <w:p w:rsidR="00206B96" w:rsidRDefault="00206B96">
      <w:pPr>
        <w:tabs>
          <w:tab w:val="clear" w:pos="567"/>
        </w:tabs>
        <w:rPr>
          <w:lang w:val="en-GB"/>
        </w:rPr>
      </w:pPr>
    </w:p>
    <w:p w:rsidR="00206B96" w:rsidRDefault="00206B96">
      <w:pPr>
        <w:pStyle w:val="Overskrift1"/>
        <w:rPr>
          <w:lang w:val="en-GB"/>
        </w:rPr>
      </w:pPr>
      <w:bookmarkStart w:id="25" w:name="_Ref102181441"/>
      <w:bookmarkStart w:id="26" w:name="_Ref169326388"/>
      <w:bookmarkStart w:id="27" w:name="_Toc184710096"/>
      <w:r>
        <w:rPr>
          <w:lang w:val="en-GB"/>
        </w:rPr>
        <w:t xml:space="preserve">Requirements for a detailed </w:t>
      </w:r>
      <w:bookmarkEnd w:id="25"/>
      <w:r>
        <w:rPr>
          <w:lang w:val="en-GB"/>
        </w:rPr>
        <w:t>time schedule</w:t>
      </w:r>
      <w:bookmarkEnd w:id="26"/>
      <w:bookmarkEnd w:id="27"/>
    </w:p>
    <w:p w:rsidR="00206B96" w:rsidRDefault="00206B96">
      <w:pPr>
        <w:tabs>
          <w:tab w:val="clear" w:pos="567"/>
        </w:tabs>
        <w:spacing w:before="300"/>
        <w:rPr>
          <w:lang w:val="en-GB"/>
        </w:rPr>
      </w:pPr>
      <w:r>
        <w:rPr>
          <w:lang w:val="en-GB"/>
        </w:rPr>
        <w:t xml:space="preserve">A detailed time schedule must be submitted to the Customer for approval in the course of the clarification phase and from time to time during the project period in accordance with the deadlines set out in the overall time schedule, cf. section </w:t>
      </w:r>
      <w:r>
        <w:rPr>
          <w:lang w:val="en-GB"/>
        </w:rPr>
        <w:fldChar w:fldCharType="begin"/>
      </w:r>
      <w:r>
        <w:rPr>
          <w:lang w:val="en-GB"/>
        </w:rPr>
        <w:instrText xml:space="preserve"> REF _Ref169325779 \r \h </w:instrText>
      </w:r>
      <w:r>
        <w:rPr>
          <w:lang w:val="en-GB"/>
        </w:rPr>
      </w:r>
      <w:r>
        <w:rPr>
          <w:lang w:val="en-GB"/>
        </w:rPr>
        <w:fldChar w:fldCharType="separate"/>
      </w:r>
      <w:r>
        <w:rPr>
          <w:lang w:val="en-GB"/>
        </w:rPr>
        <w:t>3</w:t>
      </w:r>
      <w:r>
        <w:rPr>
          <w:lang w:val="en-GB"/>
        </w:rPr>
        <w:fldChar w:fldCharType="end"/>
      </w:r>
      <w:r>
        <w:rPr>
          <w:lang w:val="en-GB"/>
        </w:rPr>
        <w:t xml:space="preserve">, </w:t>
      </w:r>
      <w:r>
        <w:rPr>
          <w:lang w:val="en-GB"/>
        </w:rPr>
        <w:fldChar w:fldCharType="begin"/>
      </w:r>
      <w:r>
        <w:rPr>
          <w:lang w:val="en-GB"/>
        </w:rPr>
        <w:instrText xml:space="preserve"> REF _Ref169325802 \r \h </w:instrText>
      </w:r>
      <w:r>
        <w:rPr>
          <w:lang w:val="en-GB"/>
        </w:rPr>
      </w:r>
      <w:r>
        <w:rPr>
          <w:lang w:val="en-GB"/>
        </w:rPr>
        <w:fldChar w:fldCharType="separate"/>
      </w:r>
      <w:r>
        <w:rPr>
          <w:lang w:val="en-GB"/>
        </w:rPr>
        <w:t>K-12</w:t>
      </w:r>
      <w:r>
        <w:rPr>
          <w:lang w:val="en-GB"/>
        </w:rPr>
        <w:fldChar w:fldCharType="end"/>
      </w:r>
      <w:r>
        <w:rPr>
          <w:lang w:val="en-GB"/>
        </w:rPr>
        <w:t xml:space="preserve">. </w:t>
      </w:r>
    </w:p>
    <w:p w:rsidR="00206B96" w:rsidRDefault="00206B96">
      <w:pPr>
        <w:tabs>
          <w:tab w:val="clear" w:pos="567"/>
        </w:tabs>
        <w:spacing w:before="300"/>
        <w:rPr>
          <w:lang w:val="en-GB"/>
        </w:rPr>
      </w:pPr>
      <w:r>
        <w:rPr>
          <w:lang w:val="en-GB"/>
        </w:rPr>
        <w:t xml:space="preserve">In case of any changes to the schedule, a revised time schedule must be submitted to the Customer for approval. </w:t>
      </w:r>
    </w:p>
    <w:p w:rsidR="00206B96" w:rsidRDefault="00206B96">
      <w:pPr>
        <w:rPr>
          <w:lang w:val="en-GB"/>
        </w:rPr>
      </w:pPr>
    </w:p>
    <w:p w:rsidR="00206B96" w:rsidRDefault="00206B96">
      <w:pPr>
        <w:rPr>
          <w:lang w:val="en-GB"/>
        </w:rPr>
      </w:pPr>
      <w:r>
        <w:rPr>
          <w:lang w:val="en-GB"/>
        </w:rPr>
        <w:t>A detailed time schedule for the project must be prepared in accordance with the follo</w:t>
      </w:r>
      <w:r>
        <w:rPr>
          <w:lang w:val="en-GB"/>
        </w:rPr>
        <w:t>w</w:t>
      </w:r>
      <w:r>
        <w:rPr>
          <w:lang w:val="en-GB"/>
        </w:rPr>
        <w:t>ing requirements:</w:t>
      </w:r>
    </w:p>
    <w:p w:rsidR="00206B96" w:rsidRDefault="00206B96">
      <w:pPr>
        <w:rPr>
          <w:lang w:val="en-GB"/>
        </w:rPr>
      </w:pPr>
    </w:p>
    <w:p w:rsidR="00206B96" w:rsidRDefault="00206B96">
      <w:pPr>
        <w:numPr>
          <w:ilvl w:val="0"/>
          <w:numId w:val="10"/>
        </w:numPr>
        <w:tabs>
          <w:tab w:val="clear" w:pos="567"/>
        </w:tabs>
        <w:spacing w:before="300"/>
        <w:rPr>
          <w:lang w:val="en-GB"/>
        </w:rPr>
      </w:pPr>
      <w:r>
        <w:rPr>
          <w:lang w:val="en-GB"/>
        </w:rPr>
        <w:t>The detailed time schedule must as a minimum cover the period until the next detailed time schedule, cf. the overall time schedule. Traceability between the overall time schedule and the detailed time schedule must be indicated.</w:t>
      </w:r>
    </w:p>
    <w:p w:rsidR="00206B96" w:rsidRDefault="00206B96">
      <w:pPr>
        <w:numPr>
          <w:ilvl w:val="0"/>
          <w:numId w:val="10"/>
        </w:numPr>
        <w:tabs>
          <w:tab w:val="clear" w:pos="567"/>
        </w:tabs>
        <w:spacing w:before="300"/>
        <w:rPr>
          <w:lang w:val="en-GB"/>
        </w:rPr>
      </w:pPr>
      <w:r>
        <w:rPr>
          <w:lang w:val="en-GB"/>
        </w:rPr>
        <w:t>A detailed time schedule for the project will be submitted to the Customer in accordance with the deadlines set out in the overall time schedule.</w:t>
      </w:r>
    </w:p>
    <w:p w:rsidR="00206B96" w:rsidRDefault="00206B96">
      <w:pPr>
        <w:numPr>
          <w:ilvl w:val="0"/>
          <w:numId w:val="10"/>
        </w:numPr>
        <w:tabs>
          <w:tab w:val="clear" w:pos="567"/>
        </w:tabs>
        <w:spacing w:before="300"/>
        <w:rPr>
          <w:lang w:val="en-GB"/>
        </w:rPr>
      </w:pPr>
      <w:r>
        <w:rPr>
          <w:lang w:val="en-GB"/>
        </w:rPr>
        <w:t xml:space="preserve">The detailed time schedule for the project will be annexed to the appendix upon approval by the Customer. </w:t>
      </w:r>
    </w:p>
    <w:p w:rsidR="00206B96" w:rsidRDefault="00206B96">
      <w:pPr>
        <w:numPr>
          <w:ilvl w:val="0"/>
          <w:numId w:val="10"/>
        </w:numPr>
        <w:tabs>
          <w:tab w:val="clear" w:pos="567"/>
        </w:tabs>
        <w:spacing w:before="300"/>
        <w:rPr>
          <w:lang w:val="en-GB"/>
        </w:rPr>
      </w:pPr>
      <w:r>
        <w:rPr>
          <w:lang w:val="en-GB"/>
        </w:rPr>
        <w:lastRenderedPageBreak/>
        <w:t>The detailed time schedule must show the dependencies between the activ</w:t>
      </w:r>
      <w:r>
        <w:rPr>
          <w:lang w:val="en-GB"/>
        </w:rPr>
        <w:t>i</w:t>
      </w:r>
      <w:r>
        <w:rPr>
          <w:lang w:val="en-GB"/>
        </w:rPr>
        <w:t xml:space="preserve">ties. </w:t>
      </w:r>
    </w:p>
    <w:p w:rsidR="00206B96" w:rsidRDefault="00206B96">
      <w:pPr>
        <w:numPr>
          <w:ilvl w:val="0"/>
          <w:numId w:val="10"/>
        </w:numPr>
        <w:tabs>
          <w:tab w:val="clear" w:pos="567"/>
        </w:tabs>
        <w:spacing w:before="300"/>
        <w:rPr>
          <w:lang w:val="en-GB"/>
        </w:rPr>
      </w:pPr>
      <w:r>
        <w:rPr>
          <w:lang w:val="en-GB"/>
        </w:rPr>
        <w:t>There must be consistency between the dependencies in the overall time sche</w:t>
      </w:r>
      <w:r>
        <w:rPr>
          <w:lang w:val="en-GB"/>
        </w:rPr>
        <w:t>d</w:t>
      </w:r>
      <w:r>
        <w:rPr>
          <w:lang w:val="en-GB"/>
        </w:rPr>
        <w:t xml:space="preserve">ule and the dependencies in the detailed time schedule. </w:t>
      </w:r>
    </w:p>
    <w:p w:rsidR="00206B96" w:rsidRDefault="00206B96">
      <w:pPr>
        <w:numPr>
          <w:ilvl w:val="0"/>
          <w:numId w:val="10"/>
        </w:numPr>
        <w:tabs>
          <w:tab w:val="clear" w:pos="567"/>
        </w:tabs>
        <w:spacing w:before="300"/>
        <w:rPr>
          <w:lang w:val="en-GB"/>
        </w:rPr>
      </w:pPr>
      <w:r>
        <w:rPr>
          <w:lang w:val="en-GB"/>
        </w:rPr>
        <w:t>The detailed time schedule must include all activities contributing directly or i</w:t>
      </w:r>
      <w:r>
        <w:rPr>
          <w:lang w:val="en-GB"/>
        </w:rPr>
        <w:t>n</w:t>
      </w:r>
      <w:r>
        <w:rPr>
          <w:lang w:val="en-GB"/>
        </w:rPr>
        <w:t>directly to the progress of the project, including subcontractor activities.</w:t>
      </w:r>
    </w:p>
    <w:p w:rsidR="00206B96" w:rsidRDefault="00206B96">
      <w:pPr>
        <w:numPr>
          <w:ilvl w:val="0"/>
          <w:numId w:val="10"/>
        </w:numPr>
        <w:tabs>
          <w:tab w:val="clear" w:pos="567"/>
        </w:tabs>
        <w:spacing w:before="300"/>
        <w:rPr>
          <w:lang w:val="en-GB"/>
        </w:rPr>
      </w:pPr>
      <w:r>
        <w:rPr>
          <w:lang w:val="en-GB"/>
        </w:rPr>
        <w:t>Proposal for the holding of a steering group meeting.</w:t>
      </w:r>
    </w:p>
    <w:p w:rsidR="00206B96" w:rsidRDefault="00206B96">
      <w:pPr>
        <w:numPr>
          <w:ilvl w:val="0"/>
          <w:numId w:val="10"/>
        </w:numPr>
        <w:tabs>
          <w:tab w:val="clear" w:pos="567"/>
        </w:tabs>
        <w:spacing w:before="300"/>
        <w:rPr>
          <w:lang w:val="en-GB"/>
        </w:rPr>
      </w:pPr>
      <w:r>
        <w:rPr>
          <w:lang w:val="en-GB"/>
        </w:rPr>
        <w:t xml:space="preserve">The Supplier’s expectations for the Customer’s participation in the period must be stated in the detailed time schedule, cf. section </w:t>
      </w:r>
      <w:r>
        <w:rPr>
          <w:lang w:val="en-GB"/>
        </w:rPr>
        <w:fldChar w:fldCharType="begin"/>
      </w:r>
      <w:r>
        <w:rPr>
          <w:lang w:val="en-GB"/>
        </w:rPr>
        <w:instrText xml:space="preserve"> REF _Ref169325779 \r \h </w:instrText>
      </w:r>
      <w:r>
        <w:rPr>
          <w:lang w:val="en-GB"/>
        </w:rPr>
      </w:r>
      <w:r>
        <w:rPr>
          <w:lang w:val="en-GB"/>
        </w:rPr>
        <w:fldChar w:fldCharType="separate"/>
      </w:r>
      <w:r>
        <w:rPr>
          <w:lang w:val="en-GB"/>
        </w:rPr>
        <w:t>3</w:t>
      </w:r>
      <w:r>
        <w:rPr>
          <w:lang w:val="en-GB"/>
        </w:rPr>
        <w:fldChar w:fldCharType="end"/>
      </w:r>
      <w:r>
        <w:rPr>
          <w:lang w:val="en-GB"/>
        </w:rPr>
        <w:t xml:space="preserve"> and </w:t>
      </w:r>
      <w:r>
        <w:rPr>
          <w:lang w:val="en-GB"/>
        </w:rPr>
        <w:fldChar w:fldCharType="begin"/>
      </w:r>
      <w:r>
        <w:rPr>
          <w:lang w:val="en-GB"/>
        </w:rPr>
        <w:instrText xml:space="preserve"> REF _Ref125180894 \h </w:instrText>
      </w:r>
      <w:r>
        <w:rPr>
          <w:lang w:val="en-GB"/>
        </w:rPr>
      </w:r>
      <w:r>
        <w:rPr>
          <w:lang w:val="en-GB"/>
        </w:rPr>
        <w:fldChar w:fldCharType="separate"/>
      </w:r>
      <w:r>
        <w:rPr>
          <w:lang w:val="en-GB"/>
        </w:rPr>
        <w:t>Appendix 11</w:t>
      </w:r>
      <w:r>
        <w:rPr>
          <w:lang w:val="en-GB"/>
        </w:rPr>
        <w:fldChar w:fldCharType="end"/>
      </w:r>
      <w:r>
        <w:rPr>
          <w:lang w:val="en-GB"/>
        </w:rPr>
        <w:t>.</w:t>
      </w:r>
    </w:p>
    <w:p w:rsidR="00206B96" w:rsidRDefault="00206B96">
      <w:pPr>
        <w:numPr>
          <w:ilvl w:val="0"/>
          <w:numId w:val="10"/>
        </w:numPr>
        <w:tabs>
          <w:tab w:val="clear" w:pos="567"/>
        </w:tabs>
        <w:spacing w:before="300"/>
        <w:rPr>
          <w:lang w:val="en-GB"/>
        </w:rPr>
      </w:pPr>
      <w:r>
        <w:rPr>
          <w:lang w:val="en-GB"/>
        </w:rPr>
        <w:t>The Customer’s participation may be marked as milestones if it serves no pu</w:t>
      </w:r>
      <w:r>
        <w:rPr>
          <w:lang w:val="en-GB"/>
        </w:rPr>
        <w:t>r</w:t>
      </w:r>
      <w:r>
        <w:rPr>
          <w:lang w:val="en-GB"/>
        </w:rPr>
        <w:t>pose to indicate the duration.</w:t>
      </w:r>
    </w:p>
    <w:p w:rsidR="00206B96" w:rsidRDefault="00206B96">
      <w:pPr>
        <w:numPr>
          <w:ilvl w:val="0"/>
          <w:numId w:val="10"/>
        </w:numPr>
        <w:tabs>
          <w:tab w:val="clear" w:pos="567"/>
        </w:tabs>
        <w:spacing w:before="300"/>
        <w:rPr>
          <w:lang w:val="en-GB"/>
        </w:rPr>
      </w:pPr>
      <w:r>
        <w:rPr>
          <w:lang w:val="en-GB"/>
        </w:rPr>
        <w:t xml:space="preserve">Each activity in the detailed time schedule has a maximum duration of </w:t>
      </w:r>
      <w:r>
        <w:rPr>
          <w:i/>
          <w:lang w:val="en-GB"/>
        </w:rPr>
        <w:t>[…]</w:t>
      </w:r>
      <w:r>
        <w:rPr>
          <w:lang w:val="en-GB"/>
        </w:rPr>
        <w:t xml:space="preserve"> days unless otherwise agreed for the specific activity, or unless it is a steering group mee</w:t>
      </w:r>
      <w:r>
        <w:rPr>
          <w:lang w:val="en-GB"/>
        </w:rPr>
        <w:t>t</w:t>
      </w:r>
      <w:r>
        <w:rPr>
          <w:lang w:val="en-GB"/>
        </w:rPr>
        <w:t>ing.</w:t>
      </w:r>
    </w:p>
    <w:p w:rsidR="00206B96" w:rsidRDefault="00206B96">
      <w:pPr>
        <w:tabs>
          <w:tab w:val="clear" w:pos="567"/>
        </w:tabs>
        <w:rPr>
          <w:lang w:val="en-GB"/>
        </w:rPr>
      </w:pPr>
    </w:p>
    <w:p w:rsidR="00206B96" w:rsidRDefault="00206B96">
      <w:pPr>
        <w:tabs>
          <w:tab w:val="clear" w:pos="567"/>
        </w:tabs>
        <w:rPr>
          <w:lang w:val="en-GB"/>
        </w:rPr>
      </w:pPr>
      <w:r>
        <w:rPr>
          <w:lang w:val="en-GB"/>
        </w:rPr>
        <w:t>For each activity the detailed time schedule must state:</w:t>
      </w:r>
    </w:p>
    <w:p w:rsidR="00206B96" w:rsidRDefault="00206B96">
      <w:pPr>
        <w:numPr>
          <w:ilvl w:val="0"/>
          <w:numId w:val="10"/>
        </w:numPr>
        <w:tabs>
          <w:tab w:val="clear" w:pos="567"/>
        </w:tabs>
        <w:spacing w:before="300"/>
        <w:rPr>
          <w:lang w:val="en-GB"/>
        </w:rPr>
      </w:pPr>
      <w:r>
        <w:rPr>
          <w:lang w:val="en-GB"/>
        </w:rPr>
        <w:t>Which other activities must be implemented before the activity can be co</w:t>
      </w:r>
      <w:r>
        <w:rPr>
          <w:lang w:val="en-GB"/>
        </w:rPr>
        <w:t>m</w:t>
      </w:r>
      <w:r>
        <w:rPr>
          <w:lang w:val="en-GB"/>
        </w:rPr>
        <w:t xml:space="preserve">menced.  For each activity it must be measurable whether the activity has been carried out. </w:t>
      </w:r>
    </w:p>
    <w:p w:rsidR="00206B96" w:rsidRDefault="00206B96">
      <w:pPr>
        <w:numPr>
          <w:ilvl w:val="0"/>
          <w:numId w:val="10"/>
        </w:numPr>
        <w:tabs>
          <w:tab w:val="clear" w:pos="567"/>
        </w:tabs>
        <w:spacing w:before="300"/>
        <w:rPr>
          <w:lang w:val="en-GB"/>
        </w:rPr>
      </w:pPr>
      <w:r>
        <w:rPr>
          <w:lang w:val="en-GB"/>
        </w:rPr>
        <w:t xml:space="preserve">What actions must have been taken before the activity has been completed. For each activity it must be measurable whether the activity has been completed. </w:t>
      </w:r>
    </w:p>
    <w:p w:rsidR="00206B96" w:rsidRDefault="00206B96">
      <w:pPr>
        <w:tabs>
          <w:tab w:val="clear" w:pos="567"/>
        </w:tabs>
        <w:spacing w:before="300"/>
        <w:rPr>
          <w:lang w:val="en-GB"/>
        </w:rPr>
      </w:pPr>
    </w:p>
    <w:p w:rsidR="00206B96" w:rsidRDefault="00206B96">
      <w:pPr>
        <w:rPr>
          <w:lang w:val="en-GB"/>
        </w:rPr>
      </w:pPr>
    </w:p>
    <w:p w:rsidR="00206B96" w:rsidRDefault="00206B96">
      <w:pPr>
        <w:rPr>
          <w:lang w:val="en-GB"/>
        </w:rPr>
        <w:sectPr w:rsidR="00206B96">
          <w:footerReference w:type="default" r:id="rId10"/>
          <w:headerReference w:type="first" r:id="rId11"/>
          <w:pgSz w:w="11907" w:h="16840" w:code="9"/>
          <w:pgMar w:top="2325" w:right="1531" w:bottom="1418" w:left="1531" w:header="708" w:footer="0" w:gutter="0"/>
          <w:cols w:space="708"/>
          <w:titlePg/>
          <w:docGrid w:linePitch="313"/>
        </w:sectPr>
      </w:pPr>
    </w:p>
    <w:p w:rsidR="00206B96" w:rsidRDefault="00206B96">
      <w:pPr>
        <w:pStyle w:val="Overskrift9"/>
        <w:rPr>
          <w:lang w:val="en-GB"/>
        </w:rPr>
      </w:pPr>
      <w:bookmarkStart w:id="28" w:name="_Ref167604964"/>
      <w:bookmarkStart w:id="29" w:name="_Ref167605017"/>
      <w:bookmarkStart w:id="30" w:name="_Toc184710097"/>
      <w:r>
        <w:rPr>
          <w:lang w:val="en-GB"/>
        </w:rPr>
        <w:lastRenderedPageBreak/>
        <w:t>Appendix 2</w:t>
      </w:r>
      <w:bookmarkEnd w:id="28"/>
      <w:bookmarkEnd w:id="29"/>
      <w:r>
        <w:rPr>
          <w:lang w:val="en-GB"/>
        </w:rPr>
        <w:t xml:space="preserve"> Customer’s IT environment</w:t>
      </w:r>
      <w:bookmarkEnd w:id="30"/>
    </w:p>
    <w:p w:rsidR="00206B96" w:rsidRDefault="00206B96">
      <w:pPr>
        <w:tabs>
          <w:tab w:val="clear" w:pos="567"/>
          <w:tab w:val="clear" w:pos="1134"/>
          <w:tab w:val="left" w:pos="805"/>
        </w:tabs>
        <w:rPr>
          <w:b/>
          <w:lang w:val="en-GB"/>
        </w:rPr>
      </w:pPr>
    </w:p>
    <w:p w:rsidR="00206B96" w:rsidRDefault="00206B96">
      <w:pPr>
        <w:tabs>
          <w:tab w:val="clear" w:pos="567"/>
          <w:tab w:val="clear" w:pos="1134"/>
          <w:tab w:val="left" w:pos="805"/>
        </w:tabs>
        <w:rPr>
          <w:lang w:val="en-GB"/>
        </w:rPr>
      </w:pPr>
    </w:p>
    <w:p w:rsidR="00206B96" w:rsidRDefault="00206B96">
      <w:pPr>
        <w:tabs>
          <w:tab w:val="clear" w:pos="567"/>
          <w:tab w:val="clear" w:pos="1134"/>
          <w:tab w:val="left" w:pos="805"/>
        </w:tabs>
        <w:rPr>
          <w:lang w:val="en-GB"/>
        </w:rPr>
      </w:pPr>
    </w:p>
    <w:p w:rsidR="00206B96" w:rsidRDefault="00206B96">
      <w:pPr>
        <w:tabs>
          <w:tab w:val="clear" w:pos="567"/>
          <w:tab w:val="clear" w:pos="1134"/>
          <w:tab w:val="left" w:pos="805"/>
        </w:tabs>
        <w:rPr>
          <w:lang w:val="en-GB"/>
        </w:rPr>
      </w:pPr>
    </w:p>
    <w:p w:rsidR="00206B96" w:rsidRDefault="00206B96">
      <w:pPr>
        <w:tabs>
          <w:tab w:val="clear" w:pos="567"/>
          <w:tab w:val="clear" w:pos="1134"/>
          <w:tab w:val="left" w:pos="805"/>
        </w:tabs>
        <w:rPr>
          <w:lang w:val="en-GB"/>
        </w:rPr>
        <w:sectPr w:rsidR="00206B96">
          <w:headerReference w:type="even" r:id="rId12"/>
          <w:headerReference w:type="default" r:id="rId13"/>
          <w:footerReference w:type="default" r:id="rId14"/>
          <w:headerReference w:type="first" r:id="rId15"/>
          <w:pgSz w:w="11907" w:h="16840" w:code="9"/>
          <w:pgMar w:top="2325" w:right="1531" w:bottom="1418" w:left="1531" w:header="708" w:footer="0" w:gutter="0"/>
          <w:cols w:space="708"/>
          <w:titlePg/>
          <w:docGrid w:linePitch="313"/>
        </w:sectPr>
      </w:pPr>
    </w:p>
    <w:p w:rsidR="00206B96" w:rsidRDefault="00206B96">
      <w:pPr>
        <w:pStyle w:val="Overskrift9"/>
        <w:rPr>
          <w:lang w:val="en-GB"/>
        </w:rPr>
      </w:pPr>
      <w:bookmarkStart w:id="31" w:name="_Ref125171426"/>
      <w:bookmarkStart w:id="32" w:name="_Ref125171655"/>
      <w:bookmarkStart w:id="33" w:name="_Ref125172777"/>
      <w:bookmarkStart w:id="34" w:name="_Ref125172858"/>
      <w:bookmarkStart w:id="35" w:name="_Ref125173243"/>
      <w:bookmarkStart w:id="36" w:name="_Ref125173291"/>
      <w:bookmarkStart w:id="37" w:name="_Ref125174279"/>
      <w:bookmarkStart w:id="38" w:name="_Ref125174885"/>
      <w:bookmarkStart w:id="39" w:name="_Ref125175981"/>
      <w:bookmarkStart w:id="40" w:name="_Toc184710098"/>
      <w:r>
        <w:rPr>
          <w:lang w:val="en-GB"/>
        </w:rPr>
        <w:lastRenderedPageBreak/>
        <w:t>Appendix 3</w:t>
      </w:r>
      <w:bookmarkEnd w:id="31"/>
      <w:bookmarkEnd w:id="32"/>
      <w:bookmarkEnd w:id="33"/>
      <w:bookmarkEnd w:id="34"/>
      <w:bookmarkEnd w:id="35"/>
      <w:bookmarkEnd w:id="36"/>
      <w:bookmarkEnd w:id="37"/>
      <w:bookmarkEnd w:id="38"/>
      <w:bookmarkEnd w:id="39"/>
      <w:r>
        <w:rPr>
          <w:lang w:val="en-GB"/>
        </w:rPr>
        <w:t xml:space="preserve"> Delivery Description with Requirements Specification and Solution Description, and change possibilities (including Opt</w:t>
      </w:r>
      <w:r>
        <w:rPr>
          <w:lang w:val="en-GB"/>
        </w:rPr>
        <w:t>i</w:t>
      </w:r>
      <w:r>
        <w:rPr>
          <w:lang w:val="en-GB"/>
        </w:rPr>
        <w:t>ons)</w:t>
      </w:r>
      <w:bookmarkEnd w:id="40"/>
    </w:p>
    <w:p w:rsidR="00206B96" w:rsidRDefault="00206B96">
      <w:pPr>
        <w:tabs>
          <w:tab w:val="clear" w:pos="567"/>
          <w:tab w:val="left" w:pos="0"/>
          <w:tab w:val="left" w:pos="575"/>
          <w:tab w:val="left" w:pos="2300"/>
        </w:tabs>
        <w:rPr>
          <w:lang w:val="en-GB"/>
        </w:rPr>
      </w:pPr>
    </w:p>
    <w:p w:rsidR="00206B96" w:rsidRDefault="00206B96">
      <w:pPr>
        <w:tabs>
          <w:tab w:val="clear" w:pos="567"/>
        </w:tabs>
        <w:rPr>
          <w:lang w:val="en-GB"/>
        </w:rPr>
      </w:pPr>
    </w:p>
    <w:p w:rsidR="00206B96" w:rsidRDefault="00206B96">
      <w:pPr>
        <w:tabs>
          <w:tab w:val="clear" w:pos="567"/>
        </w:tabs>
        <w:rPr>
          <w:lang w:val="en-GB"/>
        </w:rPr>
        <w:sectPr w:rsidR="00206B96">
          <w:headerReference w:type="even" r:id="rId16"/>
          <w:headerReference w:type="default" r:id="rId17"/>
          <w:footerReference w:type="default" r:id="rId18"/>
          <w:headerReference w:type="first" r:id="rId19"/>
          <w:pgSz w:w="11906" w:h="16838"/>
          <w:pgMar w:top="2353" w:right="1814" w:bottom="1418" w:left="1814" w:header="708" w:footer="708" w:gutter="0"/>
          <w:cols w:space="708"/>
          <w:titlePg/>
          <w:docGrid w:linePitch="360"/>
        </w:sectPr>
      </w:pPr>
    </w:p>
    <w:p w:rsidR="00206B96" w:rsidRDefault="00206B96">
      <w:pPr>
        <w:pStyle w:val="Overskrift9"/>
        <w:rPr>
          <w:lang w:val="en-GB"/>
        </w:rPr>
      </w:pPr>
      <w:bookmarkStart w:id="41" w:name="_Ref125171445"/>
      <w:bookmarkStart w:id="42" w:name="_Ref125174894"/>
      <w:bookmarkStart w:id="43" w:name="_Toc184710099"/>
      <w:r>
        <w:rPr>
          <w:lang w:val="en-GB"/>
        </w:rPr>
        <w:lastRenderedPageBreak/>
        <w:t>Appendix 4</w:t>
      </w:r>
      <w:bookmarkEnd w:id="41"/>
      <w:bookmarkEnd w:id="42"/>
      <w:r>
        <w:rPr>
          <w:lang w:val="en-GB"/>
        </w:rPr>
        <w:t xml:space="preserve"> Documentation</w:t>
      </w:r>
      <w:bookmarkEnd w:id="43"/>
    </w:p>
    <w:p w:rsidR="00206B96" w:rsidRDefault="00206B96">
      <w:pPr>
        <w:rPr>
          <w:lang w:val="en-GB"/>
        </w:rPr>
      </w:pPr>
    </w:p>
    <w:p w:rsidR="00206B96" w:rsidRDefault="00206B96">
      <w:pPr>
        <w:pStyle w:val="Overskrift1"/>
        <w:numPr>
          <w:ilvl w:val="0"/>
          <w:numId w:val="34"/>
        </w:numPr>
        <w:rPr>
          <w:lang w:val="en-GB"/>
        </w:rPr>
      </w:pPr>
      <w:bookmarkStart w:id="44" w:name="_Toc135134661"/>
      <w:bookmarkStart w:id="45" w:name="_Toc184710100"/>
      <w:r>
        <w:rPr>
          <w:lang w:val="en-GB"/>
        </w:rPr>
        <w:t>Introduction</w:t>
      </w:r>
      <w:bookmarkEnd w:id="44"/>
      <w:bookmarkEnd w:id="45"/>
      <w:r>
        <w:rPr>
          <w:lang w:val="en-GB"/>
        </w:rPr>
        <w:t xml:space="preserve"> </w:t>
      </w:r>
    </w:p>
    <w:p w:rsidR="00206B96" w:rsidRDefault="00206B96">
      <w:pPr>
        <w:rPr>
          <w:lang w:val="en-GB"/>
        </w:rPr>
      </w:pPr>
      <w:r>
        <w:rPr>
          <w:lang w:val="en-GB"/>
        </w:rPr>
        <w:t>The Customer’s purpose of procuring the Documentation is to acquire knowledge enabling the Customer to use, deploy, operate, maintain and improve the Delivery  - either on its own or through a third party – and to satisfy auditing requirements.</w:t>
      </w:r>
    </w:p>
    <w:p w:rsidR="00206B96" w:rsidRDefault="00206B96">
      <w:pPr>
        <w:rPr>
          <w:lang w:val="en-GB"/>
        </w:rPr>
      </w:pPr>
    </w:p>
    <w:p w:rsidR="00206B96" w:rsidRDefault="00206B96">
      <w:pPr>
        <w:rPr>
          <w:lang w:val="en-GB"/>
        </w:rPr>
      </w:pPr>
      <w:bookmarkStart w:id="46" w:name="_Hlt194001352"/>
      <w:r>
        <w:rPr>
          <w:lang w:val="en-GB"/>
        </w:rPr>
        <w:t>Appendix 4</w:t>
      </w:r>
      <w:bookmarkEnd w:id="46"/>
      <w:r>
        <w:rPr>
          <w:lang w:val="en-GB"/>
        </w:rPr>
        <w:t xml:space="preserve"> includes:</w:t>
      </w:r>
    </w:p>
    <w:p w:rsidR="00206B96" w:rsidRDefault="00206B96">
      <w:pPr>
        <w:numPr>
          <w:ilvl w:val="0"/>
          <w:numId w:val="9"/>
        </w:numPr>
        <w:tabs>
          <w:tab w:val="clear" w:pos="1134"/>
          <w:tab w:val="clear" w:pos="1701"/>
        </w:tabs>
        <w:overflowPunct/>
        <w:autoSpaceDE/>
        <w:autoSpaceDN/>
        <w:adjustRightInd/>
        <w:spacing w:before="300" w:line="240" w:lineRule="auto"/>
        <w:textAlignment w:val="auto"/>
        <w:rPr>
          <w:lang w:val="en-GB"/>
        </w:rPr>
      </w:pPr>
      <w:r>
        <w:rPr>
          <w:lang w:val="en-GB"/>
        </w:rPr>
        <w:t>Overall documentation requirements (section 2)</w:t>
      </w:r>
    </w:p>
    <w:p w:rsidR="00206B96" w:rsidRDefault="00206B96">
      <w:pPr>
        <w:numPr>
          <w:ilvl w:val="0"/>
          <w:numId w:val="9"/>
        </w:numPr>
        <w:tabs>
          <w:tab w:val="clear" w:pos="1134"/>
          <w:tab w:val="clear" w:pos="1701"/>
        </w:tabs>
        <w:overflowPunct/>
        <w:autoSpaceDE/>
        <w:autoSpaceDN/>
        <w:adjustRightInd/>
        <w:spacing w:before="300" w:line="240" w:lineRule="auto"/>
        <w:textAlignment w:val="auto"/>
        <w:rPr>
          <w:lang w:val="en-GB"/>
        </w:rPr>
      </w:pPr>
      <w:r>
        <w:rPr>
          <w:lang w:val="en-GB"/>
        </w:rPr>
        <w:t>Documentation of Delivery (section 3)</w:t>
      </w:r>
    </w:p>
    <w:p w:rsidR="00206B96" w:rsidRDefault="00206B96">
      <w:pPr>
        <w:numPr>
          <w:ilvl w:val="0"/>
          <w:numId w:val="9"/>
        </w:numPr>
        <w:tabs>
          <w:tab w:val="clear" w:pos="1134"/>
          <w:tab w:val="clear" w:pos="1701"/>
        </w:tabs>
        <w:overflowPunct/>
        <w:autoSpaceDE/>
        <w:autoSpaceDN/>
        <w:adjustRightInd/>
        <w:spacing w:before="300" w:line="240" w:lineRule="auto"/>
        <w:textAlignment w:val="auto"/>
        <w:rPr>
          <w:lang w:val="en-GB"/>
        </w:rPr>
      </w:pPr>
      <w:r>
        <w:rPr>
          <w:lang w:val="en-GB"/>
        </w:rPr>
        <w:t>Provision of Documentation (section 4)</w:t>
      </w:r>
    </w:p>
    <w:p w:rsidR="00206B96" w:rsidRDefault="00206B96">
      <w:pPr>
        <w:rPr>
          <w:lang w:val="en-GB"/>
        </w:rPr>
      </w:pPr>
    </w:p>
    <w:p w:rsidR="00206B96" w:rsidRDefault="00206B96">
      <w:pPr>
        <w:pStyle w:val="Overskrift1"/>
        <w:numPr>
          <w:ilvl w:val="0"/>
          <w:numId w:val="35"/>
        </w:numPr>
        <w:rPr>
          <w:lang w:val="en-GB"/>
        </w:rPr>
      </w:pPr>
      <w:bookmarkStart w:id="47" w:name="_Toc135134662"/>
      <w:bookmarkStart w:id="48" w:name="_Toc184710101"/>
      <w:r>
        <w:rPr>
          <w:lang w:val="en-GB"/>
        </w:rPr>
        <w:t>Overall Documentation requirements</w:t>
      </w:r>
      <w:bookmarkEnd w:id="47"/>
      <w:bookmarkEnd w:id="48"/>
    </w:p>
    <w:p w:rsidR="00206B96" w:rsidRDefault="00206B96">
      <w:pPr>
        <w:numPr>
          <w:ilvl w:val="0"/>
          <w:numId w:val="30"/>
        </w:numPr>
        <w:tabs>
          <w:tab w:val="clear" w:pos="567"/>
          <w:tab w:val="clear" w:pos="1134"/>
          <w:tab w:val="clear" w:pos="1701"/>
        </w:tabs>
        <w:overflowPunct/>
        <w:autoSpaceDE/>
        <w:autoSpaceDN/>
        <w:adjustRightInd/>
        <w:spacing w:before="300"/>
        <w:textAlignment w:val="auto"/>
        <w:rPr>
          <w:lang w:val="en-GB"/>
        </w:rPr>
      </w:pPr>
      <w:r>
        <w:rPr>
          <w:lang w:val="en-GB"/>
        </w:rPr>
        <w:t>The Documentation must be provided to the Customer, a relevant public authority or other supplier (including in connection with termination of the Contract) in searchable and editable electronic copy and hard copy. As a result of the implementation of open standards in the public sector,  Do</w:t>
      </w:r>
      <w:r>
        <w:rPr>
          <w:lang w:val="en-GB"/>
        </w:rPr>
        <w:t>c</w:t>
      </w:r>
      <w:r>
        <w:rPr>
          <w:lang w:val="en-GB"/>
        </w:rPr>
        <w:t>umentation must – as from 1 January 2008 - also be available in the re</w:t>
      </w:r>
      <w:r>
        <w:rPr>
          <w:lang w:val="en-GB"/>
        </w:rPr>
        <w:t>c</w:t>
      </w:r>
      <w:r>
        <w:rPr>
          <w:lang w:val="en-GB"/>
        </w:rPr>
        <w:t>ommended open sta</w:t>
      </w:r>
      <w:r>
        <w:rPr>
          <w:lang w:val="en-GB"/>
        </w:rPr>
        <w:t>n</w:t>
      </w:r>
      <w:r>
        <w:rPr>
          <w:lang w:val="en-GB"/>
        </w:rPr>
        <w:t xml:space="preserve">dards. </w:t>
      </w:r>
    </w:p>
    <w:p w:rsidR="00206B96" w:rsidRDefault="00206B96">
      <w:pPr>
        <w:numPr>
          <w:ilvl w:val="0"/>
          <w:numId w:val="30"/>
        </w:numPr>
        <w:tabs>
          <w:tab w:val="clear" w:pos="567"/>
          <w:tab w:val="clear" w:pos="1134"/>
          <w:tab w:val="clear" w:pos="1701"/>
        </w:tabs>
        <w:overflowPunct/>
        <w:autoSpaceDE/>
        <w:autoSpaceDN/>
        <w:adjustRightInd/>
        <w:spacing w:before="300"/>
        <w:textAlignment w:val="auto"/>
        <w:rPr>
          <w:lang w:val="en-GB"/>
        </w:rPr>
      </w:pPr>
      <w:r>
        <w:rPr>
          <w:lang w:val="en-GB"/>
        </w:rPr>
        <w:t>A widely use and acknowledged modelling language is expected to be used in connection with the Documentation. If UML is not used, the Supplier will be asked for an explicit explanation of its choice of modelling language. In addition, E/R diagrams may be used for the documentation of data stru</w:t>
      </w:r>
      <w:r>
        <w:rPr>
          <w:lang w:val="en-GB"/>
        </w:rPr>
        <w:t>c</w:t>
      </w:r>
      <w:r>
        <w:rPr>
          <w:lang w:val="en-GB"/>
        </w:rPr>
        <w:t>tures.</w:t>
      </w:r>
    </w:p>
    <w:p w:rsidR="00206B96" w:rsidRDefault="00206B96">
      <w:pPr>
        <w:rPr>
          <w:lang w:val="en-GB"/>
        </w:rPr>
      </w:pPr>
    </w:p>
    <w:p w:rsidR="00206B96" w:rsidRDefault="00206B96">
      <w:pPr>
        <w:pStyle w:val="Overskrift1"/>
        <w:numPr>
          <w:ilvl w:val="0"/>
          <w:numId w:val="35"/>
        </w:numPr>
        <w:rPr>
          <w:lang w:val="en-GB"/>
        </w:rPr>
      </w:pPr>
      <w:bookmarkStart w:id="49" w:name="_Toc135134663"/>
      <w:bookmarkStart w:id="50" w:name="_Toc184710102"/>
      <w:r>
        <w:rPr>
          <w:lang w:val="en-GB"/>
        </w:rPr>
        <w:lastRenderedPageBreak/>
        <w:t>Documentation of delivery</w:t>
      </w:r>
      <w:bookmarkEnd w:id="49"/>
      <w:bookmarkEnd w:id="50"/>
    </w:p>
    <w:p w:rsidR="00206B96" w:rsidRDefault="00206B96">
      <w:pPr>
        <w:numPr>
          <w:ilvl w:val="0"/>
          <w:numId w:val="30"/>
        </w:numPr>
        <w:tabs>
          <w:tab w:val="clear" w:pos="567"/>
          <w:tab w:val="clear" w:pos="1134"/>
          <w:tab w:val="clear" w:pos="1701"/>
        </w:tabs>
        <w:overflowPunct/>
        <w:autoSpaceDE/>
        <w:autoSpaceDN/>
        <w:adjustRightInd/>
        <w:spacing w:before="300"/>
        <w:textAlignment w:val="auto"/>
        <w:rPr>
          <w:lang w:val="en-GB"/>
        </w:rPr>
      </w:pPr>
      <w:r>
        <w:rPr>
          <w:lang w:val="en-GB"/>
        </w:rPr>
        <w:t>The Documentation will be prepared by the Supplier, involving the Custo</w:t>
      </w:r>
      <w:r>
        <w:rPr>
          <w:lang w:val="en-GB"/>
        </w:rPr>
        <w:t>m</w:t>
      </w:r>
      <w:r>
        <w:rPr>
          <w:lang w:val="en-GB"/>
        </w:rPr>
        <w:t>er as described in this Appendix 4.</w:t>
      </w:r>
    </w:p>
    <w:p w:rsidR="00206B96" w:rsidRDefault="00206B96">
      <w:pPr>
        <w:numPr>
          <w:ilvl w:val="0"/>
          <w:numId w:val="30"/>
        </w:numPr>
        <w:tabs>
          <w:tab w:val="clear" w:pos="567"/>
          <w:tab w:val="clear" w:pos="1134"/>
          <w:tab w:val="clear" w:pos="1701"/>
        </w:tabs>
        <w:overflowPunct/>
        <w:autoSpaceDE/>
        <w:autoSpaceDN/>
        <w:adjustRightInd/>
        <w:spacing w:before="300"/>
        <w:textAlignment w:val="auto"/>
        <w:rPr>
          <w:lang w:val="en-GB"/>
        </w:rPr>
      </w:pPr>
      <w:r>
        <w:rPr>
          <w:lang w:val="en-GB"/>
        </w:rPr>
        <w:t>Below, the Customer has specified the document types which the Doc</w:t>
      </w:r>
      <w:r>
        <w:rPr>
          <w:lang w:val="en-GB"/>
        </w:rPr>
        <w:t>u</w:t>
      </w:r>
      <w:r>
        <w:rPr>
          <w:lang w:val="en-GB"/>
        </w:rPr>
        <w:t>mentation of the deliv</w:t>
      </w:r>
      <w:r>
        <w:rPr>
          <w:lang w:val="en-GB"/>
        </w:rPr>
        <w:t>e</w:t>
      </w:r>
      <w:r>
        <w:rPr>
          <w:lang w:val="en-GB"/>
        </w:rPr>
        <w:t xml:space="preserve">ry must include. </w:t>
      </w:r>
    </w:p>
    <w:p w:rsidR="00206B96" w:rsidRDefault="00206B96">
      <w:pPr>
        <w:rPr>
          <w:lang w:val="en-GB"/>
        </w:rPr>
      </w:pPr>
    </w:p>
    <w:p w:rsidR="00206B96" w:rsidRDefault="00206B96">
      <w:pPr>
        <w:pStyle w:val="Overskrift1"/>
        <w:numPr>
          <w:ilvl w:val="0"/>
          <w:numId w:val="35"/>
        </w:numPr>
        <w:rPr>
          <w:lang w:val="en-GB"/>
        </w:rPr>
      </w:pPr>
      <w:bookmarkStart w:id="51" w:name="_Toc135134664"/>
      <w:bookmarkStart w:id="52" w:name="_Toc184710103"/>
      <w:r>
        <w:rPr>
          <w:lang w:val="en-GB"/>
        </w:rPr>
        <w:t>provision of documentation</w:t>
      </w:r>
      <w:bookmarkEnd w:id="51"/>
      <w:bookmarkEnd w:id="52"/>
    </w:p>
    <w:p w:rsidR="00206B96" w:rsidRDefault="00206B96">
      <w:pPr>
        <w:numPr>
          <w:ilvl w:val="0"/>
          <w:numId w:val="30"/>
        </w:numPr>
        <w:tabs>
          <w:tab w:val="clear" w:pos="567"/>
          <w:tab w:val="clear" w:pos="1134"/>
          <w:tab w:val="clear" w:pos="1701"/>
        </w:tabs>
        <w:overflowPunct/>
        <w:autoSpaceDE/>
        <w:autoSpaceDN/>
        <w:adjustRightInd/>
        <w:spacing w:before="300"/>
        <w:jc w:val="left"/>
        <w:textAlignment w:val="auto"/>
        <w:rPr>
          <w:lang w:val="en-GB"/>
        </w:rPr>
      </w:pPr>
      <w:r>
        <w:rPr>
          <w:lang w:val="en-GB"/>
        </w:rPr>
        <w:t xml:space="preserve">The Documentation must be developed in step with realised tasks and must be delivered at the time of any partial delivery tests.  </w:t>
      </w:r>
    </w:p>
    <w:p w:rsidR="00206B96" w:rsidRDefault="00206B96">
      <w:pPr>
        <w:numPr>
          <w:ilvl w:val="0"/>
          <w:numId w:val="30"/>
        </w:numPr>
        <w:tabs>
          <w:tab w:val="clear" w:pos="567"/>
          <w:tab w:val="clear" w:pos="1134"/>
          <w:tab w:val="clear" w:pos="1701"/>
        </w:tabs>
        <w:overflowPunct/>
        <w:autoSpaceDE/>
        <w:autoSpaceDN/>
        <w:adjustRightInd/>
        <w:spacing w:before="300"/>
        <w:jc w:val="left"/>
        <w:textAlignment w:val="auto"/>
        <w:rPr>
          <w:b/>
          <w:lang w:val="en-GB"/>
        </w:rPr>
      </w:pPr>
      <w:r>
        <w:rPr>
          <w:lang w:val="en-GB"/>
        </w:rPr>
        <w:t xml:space="preserve">At the time of the acceptance test, all Documentation for the Delivery must be delivered, forming part of the acceptance test. </w:t>
      </w:r>
    </w:p>
    <w:p w:rsidR="00206B96" w:rsidRDefault="00206B96">
      <w:pPr>
        <w:tabs>
          <w:tab w:val="clear" w:pos="567"/>
        </w:tabs>
        <w:rPr>
          <w:lang w:val="en-GB"/>
        </w:rPr>
      </w:pPr>
    </w:p>
    <w:p w:rsidR="00206B96" w:rsidRDefault="00206B96">
      <w:pPr>
        <w:tabs>
          <w:tab w:val="clear" w:pos="567"/>
        </w:tabs>
        <w:rPr>
          <w:lang w:val="en-GB"/>
        </w:rPr>
        <w:sectPr w:rsidR="00206B96">
          <w:headerReference w:type="even" r:id="rId20"/>
          <w:headerReference w:type="default" r:id="rId21"/>
          <w:footerReference w:type="default" r:id="rId22"/>
          <w:headerReference w:type="first" r:id="rId23"/>
          <w:pgSz w:w="11906" w:h="16838"/>
          <w:pgMar w:top="2353" w:right="1814" w:bottom="1418" w:left="1814" w:header="708" w:footer="708" w:gutter="0"/>
          <w:cols w:space="708"/>
          <w:titlePg/>
          <w:docGrid w:linePitch="360"/>
        </w:sectPr>
      </w:pPr>
    </w:p>
    <w:p w:rsidR="00206B96" w:rsidRDefault="00206B96">
      <w:pPr>
        <w:pStyle w:val="Overskrift9"/>
        <w:rPr>
          <w:lang w:val="en-GB"/>
        </w:rPr>
      </w:pPr>
      <w:bookmarkStart w:id="53" w:name="_Ref125171911"/>
      <w:bookmarkStart w:id="54" w:name="_Ref125172701"/>
      <w:bookmarkStart w:id="55" w:name="_Ref125173008"/>
      <w:bookmarkStart w:id="56" w:name="_Toc184710104"/>
      <w:r>
        <w:rPr>
          <w:lang w:val="en-GB"/>
        </w:rPr>
        <w:lastRenderedPageBreak/>
        <w:t>Appendix 5</w:t>
      </w:r>
      <w:bookmarkEnd w:id="53"/>
      <w:bookmarkEnd w:id="54"/>
      <w:bookmarkEnd w:id="55"/>
      <w:r>
        <w:rPr>
          <w:lang w:val="en-GB"/>
        </w:rPr>
        <w:t xml:space="preserve"> Maintenance and support</w:t>
      </w:r>
      <w:bookmarkEnd w:id="56"/>
    </w:p>
    <w:p w:rsidR="00206B96" w:rsidRDefault="00206B96">
      <w:pPr>
        <w:rPr>
          <w:lang w:val="en-GB"/>
        </w:rPr>
      </w:pPr>
    </w:p>
    <w:p w:rsidR="00206B96" w:rsidRDefault="00206B96">
      <w:pPr>
        <w:pStyle w:val="Overskrift1"/>
        <w:numPr>
          <w:ilvl w:val="0"/>
          <w:numId w:val="38"/>
        </w:numPr>
        <w:rPr>
          <w:lang w:val="en-GB"/>
        </w:rPr>
      </w:pPr>
      <w:bookmarkStart w:id="57" w:name="_Toc184710105"/>
      <w:r>
        <w:rPr>
          <w:lang w:val="en-GB"/>
        </w:rPr>
        <w:t>Introduction</w:t>
      </w:r>
      <w:bookmarkEnd w:id="57"/>
    </w:p>
    <w:p w:rsidR="00206B96" w:rsidRDefault="00206B96">
      <w:pPr>
        <w:rPr>
          <w:lang w:val="en-GB"/>
        </w:rPr>
      </w:pPr>
      <w:r>
        <w:rPr>
          <w:lang w:val="en-GB"/>
        </w:rPr>
        <w:fldChar w:fldCharType="begin"/>
      </w:r>
      <w:r>
        <w:rPr>
          <w:lang w:val="en-GB"/>
        </w:rPr>
        <w:instrText xml:space="preserve"> REF _Ref125171911 \h </w:instrText>
      </w:r>
      <w:r>
        <w:rPr>
          <w:lang w:val="en-GB"/>
        </w:rPr>
      </w:r>
      <w:r>
        <w:rPr>
          <w:lang w:val="en-GB"/>
        </w:rPr>
        <w:fldChar w:fldCharType="separate"/>
      </w:r>
      <w:r>
        <w:rPr>
          <w:lang w:val="en-GB"/>
        </w:rPr>
        <w:t>Appendix 5</w:t>
      </w:r>
      <w:r>
        <w:rPr>
          <w:lang w:val="en-GB"/>
        </w:rPr>
        <w:fldChar w:fldCharType="end"/>
      </w:r>
      <w:r>
        <w:rPr>
          <w:lang w:val="en-GB"/>
        </w:rPr>
        <w:t xml:space="preserve"> includes: </w:t>
      </w:r>
    </w:p>
    <w:p w:rsidR="00206B96" w:rsidRDefault="00206B96" w:rsidP="00206B96">
      <w:pPr>
        <w:numPr>
          <w:ilvl w:val="0"/>
          <w:numId w:val="11"/>
        </w:numPr>
        <w:tabs>
          <w:tab w:val="clear" w:pos="360"/>
          <w:tab w:val="clear" w:pos="567"/>
          <w:tab w:val="num" w:pos="575"/>
        </w:tabs>
        <w:spacing w:before="300"/>
        <w:ind w:left="540" w:hanging="540"/>
        <w:rPr>
          <w:lang w:val="en-GB"/>
        </w:rPr>
      </w:pPr>
      <w:r>
        <w:rPr>
          <w:lang w:val="en-GB"/>
        </w:rPr>
        <w:t xml:space="preserve">Scope of maintenance and basic services (section </w:t>
      </w:r>
      <w:r>
        <w:rPr>
          <w:lang w:val="en-GB"/>
        </w:rPr>
        <w:fldChar w:fldCharType="begin"/>
      </w:r>
      <w:r>
        <w:rPr>
          <w:lang w:val="en-GB"/>
        </w:rPr>
        <w:instrText xml:space="preserve"> REF _Ref106418282 \r \h </w:instrText>
      </w:r>
      <w:r>
        <w:rPr>
          <w:lang w:val="en-GB"/>
        </w:rPr>
      </w:r>
      <w:r>
        <w:rPr>
          <w:lang w:val="en-GB"/>
        </w:rPr>
        <w:fldChar w:fldCharType="separate"/>
      </w:r>
      <w:r>
        <w:rPr>
          <w:lang w:val="en-GB"/>
        </w:rPr>
        <w:t>2</w:t>
      </w:r>
      <w:r>
        <w:rPr>
          <w:lang w:val="en-GB"/>
        </w:rPr>
        <w:fldChar w:fldCharType="end"/>
      </w:r>
      <w:r>
        <w:rPr>
          <w:lang w:val="en-GB"/>
        </w:rPr>
        <w:t>)</w:t>
      </w:r>
    </w:p>
    <w:p w:rsidR="00206B96" w:rsidRDefault="00206B96" w:rsidP="00206B96">
      <w:pPr>
        <w:numPr>
          <w:ilvl w:val="0"/>
          <w:numId w:val="11"/>
        </w:numPr>
        <w:tabs>
          <w:tab w:val="clear" w:pos="360"/>
          <w:tab w:val="clear" w:pos="567"/>
          <w:tab w:val="num" w:pos="575"/>
        </w:tabs>
        <w:spacing w:before="300"/>
        <w:ind w:left="540" w:hanging="540"/>
        <w:rPr>
          <w:lang w:val="en-GB"/>
        </w:rPr>
      </w:pPr>
      <w:r>
        <w:rPr>
          <w:lang w:val="en-GB"/>
        </w:rPr>
        <w:t xml:space="preserve">Services payable separately (section </w:t>
      </w:r>
      <w:r>
        <w:rPr>
          <w:lang w:val="en-GB"/>
        </w:rPr>
        <w:fldChar w:fldCharType="begin"/>
      </w:r>
      <w:r>
        <w:rPr>
          <w:lang w:val="en-GB"/>
        </w:rPr>
        <w:instrText xml:space="preserve"> REF _Ref106418319 \r \h </w:instrText>
      </w:r>
      <w:r>
        <w:rPr>
          <w:lang w:val="en-GB"/>
        </w:rPr>
      </w:r>
      <w:r>
        <w:rPr>
          <w:lang w:val="en-GB"/>
        </w:rPr>
        <w:fldChar w:fldCharType="separate"/>
      </w:r>
      <w:r>
        <w:rPr>
          <w:lang w:val="en-GB"/>
        </w:rPr>
        <w:t>3</w:t>
      </w:r>
      <w:r>
        <w:rPr>
          <w:lang w:val="en-GB"/>
        </w:rPr>
        <w:fldChar w:fldCharType="end"/>
      </w:r>
      <w:r>
        <w:rPr>
          <w:lang w:val="en-GB"/>
        </w:rPr>
        <w:t>)</w:t>
      </w:r>
    </w:p>
    <w:p w:rsidR="00206B96" w:rsidRDefault="00206B96" w:rsidP="00206B96">
      <w:pPr>
        <w:numPr>
          <w:ilvl w:val="0"/>
          <w:numId w:val="11"/>
        </w:numPr>
        <w:tabs>
          <w:tab w:val="clear" w:pos="360"/>
          <w:tab w:val="clear" w:pos="567"/>
          <w:tab w:val="num" w:pos="575"/>
        </w:tabs>
        <w:spacing w:before="300"/>
        <w:ind w:left="540" w:hanging="540"/>
        <w:rPr>
          <w:lang w:val="en-GB"/>
        </w:rPr>
      </w:pPr>
      <w:r>
        <w:rPr>
          <w:lang w:val="en-GB"/>
        </w:rPr>
        <w:t xml:space="preserve">Maintenance by other parties than the Supplier (section </w:t>
      </w:r>
      <w:r>
        <w:rPr>
          <w:lang w:val="en-GB"/>
        </w:rPr>
        <w:fldChar w:fldCharType="begin"/>
      </w:r>
      <w:r>
        <w:rPr>
          <w:lang w:val="en-GB"/>
        </w:rPr>
        <w:instrText xml:space="preserve"> REF _Ref125172391 \r \h </w:instrText>
      </w:r>
      <w:r>
        <w:rPr>
          <w:lang w:val="en-GB"/>
        </w:rPr>
      </w:r>
      <w:r>
        <w:rPr>
          <w:lang w:val="en-GB"/>
        </w:rPr>
        <w:fldChar w:fldCharType="separate"/>
      </w:r>
      <w:r>
        <w:rPr>
          <w:lang w:val="en-GB"/>
        </w:rPr>
        <w:t>4</w:t>
      </w:r>
      <w:r>
        <w:rPr>
          <w:lang w:val="en-GB"/>
        </w:rPr>
        <w:fldChar w:fldCharType="end"/>
      </w:r>
      <w:r>
        <w:rPr>
          <w:lang w:val="en-GB"/>
        </w:rPr>
        <w:t>)</w:t>
      </w:r>
    </w:p>
    <w:p w:rsidR="00206B96" w:rsidRDefault="00206B96">
      <w:pPr>
        <w:tabs>
          <w:tab w:val="clear" w:pos="567"/>
          <w:tab w:val="num" w:pos="575"/>
        </w:tabs>
        <w:rPr>
          <w:i/>
          <w:lang w:val="en-GB"/>
        </w:rPr>
      </w:pPr>
    </w:p>
    <w:p w:rsidR="00206B96" w:rsidRDefault="00206B96">
      <w:pPr>
        <w:pStyle w:val="Overskrift1"/>
        <w:rPr>
          <w:lang w:val="en-GB"/>
        </w:rPr>
      </w:pPr>
      <w:bookmarkStart w:id="58" w:name="_Ref106418282"/>
      <w:bookmarkStart w:id="59" w:name="_Toc184710106"/>
      <w:r>
        <w:rPr>
          <w:lang w:val="en-GB"/>
        </w:rPr>
        <w:t>scope of maintenance and basic services</w:t>
      </w:r>
      <w:bookmarkEnd w:id="58"/>
      <w:bookmarkEnd w:id="59"/>
    </w:p>
    <w:p w:rsidR="00206B96" w:rsidRDefault="00206B96">
      <w:pPr>
        <w:tabs>
          <w:tab w:val="left" w:pos="1728"/>
          <w:tab w:val="left" w:pos="3024"/>
          <w:tab w:val="left" w:pos="4320"/>
          <w:tab w:val="left" w:pos="5616"/>
          <w:tab w:val="left" w:pos="6912"/>
          <w:tab w:val="left" w:pos="8208"/>
          <w:tab w:val="left" w:pos="8640"/>
          <w:tab w:val="left" w:pos="9360"/>
          <w:tab w:val="left" w:pos="10080"/>
        </w:tabs>
        <w:rPr>
          <w:lang w:val="en-GB"/>
        </w:rPr>
      </w:pPr>
      <w:r>
        <w:rPr>
          <w:lang w:val="en-GB"/>
        </w:rPr>
        <w:t xml:space="preserve">The Supplier undertakes to carry out maintenance and support of the Delivery from the Acceptance Date. </w:t>
      </w:r>
    </w:p>
    <w:p w:rsidR="00206B96" w:rsidRDefault="00206B96">
      <w:pPr>
        <w:tabs>
          <w:tab w:val="left" w:pos="1728"/>
          <w:tab w:val="left" w:pos="3024"/>
          <w:tab w:val="left" w:pos="4320"/>
          <w:tab w:val="left" w:pos="5616"/>
          <w:tab w:val="left" w:pos="6912"/>
          <w:tab w:val="left" w:pos="8208"/>
          <w:tab w:val="left" w:pos="8640"/>
          <w:tab w:val="left" w:pos="9360"/>
          <w:tab w:val="left" w:pos="10080"/>
        </w:tabs>
        <w:rPr>
          <w:lang w:val="en-GB"/>
        </w:rPr>
      </w:pPr>
    </w:p>
    <w:p w:rsidR="00206B96" w:rsidRDefault="00206B96">
      <w:pPr>
        <w:tabs>
          <w:tab w:val="left" w:pos="1728"/>
          <w:tab w:val="left" w:pos="3024"/>
          <w:tab w:val="left" w:pos="4320"/>
          <w:tab w:val="left" w:pos="5616"/>
          <w:tab w:val="left" w:pos="6912"/>
          <w:tab w:val="left" w:pos="8208"/>
          <w:tab w:val="left" w:pos="8640"/>
          <w:tab w:val="left" w:pos="9360"/>
          <w:tab w:val="left" w:pos="10080"/>
        </w:tabs>
        <w:rPr>
          <w:lang w:val="en-GB"/>
        </w:rPr>
      </w:pPr>
      <w:r>
        <w:rPr>
          <w:lang w:val="en-GB"/>
        </w:rPr>
        <w:t>If the Delivery is divided into Phases, maintenance and support of the partial deli</w:t>
      </w:r>
      <w:r>
        <w:rPr>
          <w:lang w:val="en-GB"/>
        </w:rPr>
        <w:t>v</w:t>
      </w:r>
      <w:r>
        <w:rPr>
          <w:lang w:val="en-GB"/>
        </w:rPr>
        <w:t>ery will also be provided from approval of Partial Delivery Test for the respective parts covered by the partial delivery, cf. clause 11.1 of the Contract.</w:t>
      </w:r>
    </w:p>
    <w:p w:rsidR="00206B96" w:rsidRDefault="00206B96">
      <w:pPr>
        <w:numPr>
          <w:ilvl w:val="0"/>
          <w:numId w:val="12"/>
        </w:numPr>
        <w:tabs>
          <w:tab w:val="clear" w:pos="567"/>
        </w:tabs>
        <w:spacing w:before="300"/>
        <w:rPr>
          <w:lang w:val="en-GB"/>
        </w:rPr>
      </w:pPr>
      <w:r>
        <w:rPr>
          <w:lang w:val="en-GB"/>
        </w:rPr>
        <w:t xml:space="preserve">According to </w:t>
      </w:r>
      <w:r>
        <w:rPr>
          <w:lang w:val="en-GB"/>
        </w:rPr>
        <w:fldChar w:fldCharType="begin"/>
      </w:r>
      <w:r>
        <w:rPr>
          <w:lang w:val="en-GB"/>
        </w:rPr>
        <w:instrText xml:space="preserve"> REF _Ref125171382 \h </w:instrText>
      </w:r>
      <w:r>
        <w:rPr>
          <w:lang w:val="en-GB"/>
        </w:rPr>
      </w:r>
      <w:r>
        <w:rPr>
          <w:lang w:val="en-GB"/>
        </w:rPr>
        <w:fldChar w:fldCharType="separate"/>
      </w:r>
      <w:r>
        <w:rPr>
          <w:lang w:val="en-GB"/>
        </w:rPr>
        <w:t>Appendix 1</w:t>
      </w:r>
      <w:r>
        <w:rPr>
          <w:lang w:val="en-GB"/>
        </w:rPr>
        <w:fldChar w:fldCharType="end"/>
      </w:r>
      <w:r>
        <w:rPr>
          <w:lang w:val="en-GB"/>
        </w:rPr>
        <w:t xml:space="preserve"> and </w:t>
      </w:r>
      <w:r>
        <w:rPr>
          <w:lang w:val="en-GB"/>
        </w:rPr>
        <w:fldChar w:fldCharType="begin"/>
      </w:r>
      <w:r>
        <w:rPr>
          <w:lang w:val="en-GB"/>
        </w:rPr>
        <w:instrText xml:space="preserve"> REF _Ref125171426 \h </w:instrText>
      </w:r>
      <w:r>
        <w:rPr>
          <w:lang w:val="en-GB"/>
        </w:rPr>
      </w:r>
      <w:r>
        <w:rPr>
          <w:lang w:val="en-GB"/>
        </w:rPr>
        <w:fldChar w:fldCharType="separate"/>
      </w:r>
      <w:r>
        <w:rPr>
          <w:lang w:val="en-GB"/>
        </w:rPr>
        <w:t>Appendix 3</w:t>
      </w:r>
      <w:r>
        <w:rPr>
          <w:lang w:val="en-GB"/>
        </w:rPr>
        <w:fldChar w:fldCharType="end"/>
      </w:r>
      <w:r>
        <w:rPr>
          <w:lang w:val="en-GB"/>
        </w:rPr>
        <w:t>, the Supplier must provide maintenance and support from approved Partial Delivery for the following pa</w:t>
      </w:r>
      <w:r>
        <w:rPr>
          <w:lang w:val="en-GB"/>
        </w:rPr>
        <w:t>r</w:t>
      </w:r>
      <w:r>
        <w:rPr>
          <w:lang w:val="en-GB"/>
        </w:rPr>
        <w:t xml:space="preserve">tial deliveries </w:t>
      </w:r>
      <w:r>
        <w:rPr>
          <w:u w:val="single"/>
          <w:lang w:val="en-GB"/>
        </w:rPr>
        <w:t>before</w:t>
      </w:r>
      <w:r>
        <w:rPr>
          <w:lang w:val="en-GB"/>
        </w:rPr>
        <w:t xml:space="preserve"> the Acceptance Date:</w:t>
      </w:r>
    </w:p>
    <w:p w:rsidR="00206B96" w:rsidRDefault="00206B96">
      <w:pPr>
        <w:tabs>
          <w:tab w:val="clear" w:pos="567"/>
        </w:tabs>
        <w:spacing w:before="120"/>
        <w:ind w:left="851"/>
        <w:rPr>
          <w:i/>
          <w:lang w:val="en-GB"/>
        </w:rPr>
      </w:pPr>
      <w:r>
        <w:rPr>
          <w:i/>
          <w:highlight w:val="yellow"/>
          <w:lang w:val="en-GB"/>
        </w:rPr>
        <w:t>[When completing appendix, state any specific terms that are to apply.]</w:t>
      </w:r>
    </w:p>
    <w:p w:rsidR="00206B96" w:rsidRDefault="00206B96">
      <w:pPr>
        <w:numPr>
          <w:ilvl w:val="0"/>
          <w:numId w:val="12"/>
        </w:numPr>
        <w:tabs>
          <w:tab w:val="clear" w:pos="567"/>
        </w:tabs>
        <w:spacing w:before="300"/>
        <w:rPr>
          <w:lang w:val="en-GB"/>
        </w:rPr>
      </w:pPr>
      <w:r>
        <w:rPr>
          <w:lang w:val="en-GB"/>
        </w:rPr>
        <w:t xml:space="preserve">The parts of the Delivery which are </w:t>
      </w:r>
      <w:r>
        <w:rPr>
          <w:u w:val="single"/>
          <w:lang w:val="en-GB"/>
        </w:rPr>
        <w:t>not</w:t>
      </w:r>
      <w:r>
        <w:rPr>
          <w:lang w:val="en-GB"/>
        </w:rPr>
        <w:t xml:space="preserve"> covered by the Supplier’s maint</w:t>
      </w:r>
      <w:r>
        <w:rPr>
          <w:lang w:val="en-GB"/>
        </w:rPr>
        <w:t>e</w:t>
      </w:r>
      <w:r>
        <w:rPr>
          <w:lang w:val="en-GB"/>
        </w:rPr>
        <w:t>nance obligation are:</w:t>
      </w:r>
    </w:p>
    <w:p w:rsidR="00206B96" w:rsidRDefault="00206B96" w:rsidP="00206B96">
      <w:pPr>
        <w:numPr>
          <w:ilvl w:val="0"/>
          <w:numId w:val="16"/>
        </w:numPr>
        <w:tabs>
          <w:tab w:val="clear" w:pos="567"/>
          <w:tab w:val="num" w:pos="805"/>
        </w:tabs>
        <w:spacing w:before="120"/>
        <w:rPr>
          <w:i/>
          <w:highlight w:val="yellow"/>
          <w:lang w:val="en-GB"/>
        </w:rPr>
      </w:pPr>
      <w:r>
        <w:rPr>
          <w:i/>
          <w:highlight w:val="yellow"/>
          <w:lang w:val="en-GB"/>
        </w:rPr>
        <w:t>[…]</w:t>
      </w:r>
    </w:p>
    <w:p w:rsidR="00206B96" w:rsidRDefault="00206B96">
      <w:pPr>
        <w:numPr>
          <w:ilvl w:val="0"/>
          <w:numId w:val="12"/>
        </w:numPr>
        <w:tabs>
          <w:tab w:val="clear" w:pos="567"/>
        </w:tabs>
        <w:spacing w:before="300"/>
        <w:rPr>
          <w:lang w:val="en-GB"/>
        </w:rPr>
      </w:pPr>
      <w:r>
        <w:rPr>
          <w:lang w:val="en-GB"/>
        </w:rPr>
        <w:t xml:space="preserve">The Supplier will deliver new Versions and Releases of third-party Software and supplier-developed Software respectively as and to the extent that such Software is released for distribution in </w:t>
      </w:r>
      <w:smartTag w:uri="urn:schemas-microsoft-com:office:smarttags" w:element="country-region">
        <w:smartTag w:uri="urn:schemas-microsoft-com:office:smarttags" w:element="place">
          <w:r>
            <w:rPr>
              <w:lang w:val="en-GB"/>
            </w:rPr>
            <w:t>Denmark</w:t>
          </w:r>
        </w:smartTag>
      </w:smartTag>
      <w:r>
        <w:rPr>
          <w:lang w:val="en-GB"/>
        </w:rPr>
        <w:t xml:space="preserve">, provided that the Software is covered by this maintenance plan. </w:t>
      </w:r>
    </w:p>
    <w:p w:rsidR="00206B96" w:rsidRDefault="00206B96">
      <w:pPr>
        <w:numPr>
          <w:ilvl w:val="0"/>
          <w:numId w:val="12"/>
        </w:numPr>
        <w:tabs>
          <w:tab w:val="clear" w:pos="567"/>
        </w:tabs>
        <w:spacing w:before="300"/>
        <w:rPr>
          <w:lang w:val="en-GB"/>
        </w:rPr>
      </w:pPr>
      <w:r>
        <w:rPr>
          <w:lang w:val="en-GB"/>
        </w:rPr>
        <w:lastRenderedPageBreak/>
        <w:t>The Supplier must, without undue delay, inform the Customer of any new Versions and Releases when available, as well as of any substantial chan</w:t>
      </w:r>
      <w:r>
        <w:rPr>
          <w:lang w:val="en-GB"/>
        </w:rPr>
        <w:t>g</w:t>
      </w:r>
      <w:r>
        <w:rPr>
          <w:lang w:val="en-GB"/>
        </w:rPr>
        <w:t xml:space="preserve">es in relation to earlier Versions and Releases. </w:t>
      </w:r>
    </w:p>
    <w:p w:rsidR="00206B96" w:rsidRDefault="00206B96">
      <w:pPr>
        <w:numPr>
          <w:ilvl w:val="0"/>
          <w:numId w:val="12"/>
        </w:numPr>
        <w:tabs>
          <w:tab w:val="clear" w:pos="567"/>
        </w:tabs>
        <w:spacing w:before="300"/>
        <w:rPr>
          <w:lang w:val="en-GB"/>
        </w:rPr>
      </w:pPr>
      <w:r>
        <w:rPr>
          <w:lang w:val="en-GB"/>
        </w:rPr>
        <w:t xml:space="preserve">If the Customer then wishes to have a delivered new Version or Release installed, and if the installation is covered by this maintenance plan, </w:t>
      </w:r>
      <w:r>
        <w:rPr>
          <w:highlight w:val="yellow"/>
          <w:lang w:val="en-GB"/>
        </w:rPr>
        <w:t>[the Supplier]/[the Customer’s operational supplier]</w:t>
      </w:r>
      <w:r>
        <w:rPr>
          <w:lang w:val="en-GB"/>
        </w:rPr>
        <w:t xml:space="preserve"> will be responsible for such installation centrally in the Customer’s IT enviro</w:t>
      </w:r>
      <w:r>
        <w:rPr>
          <w:lang w:val="en-GB"/>
        </w:rPr>
        <w:t>n</w:t>
      </w:r>
      <w:r>
        <w:rPr>
          <w:lang w:val="en-GB"/>
        </w:rPr>
        <w:t xml:space="preserve">ment. </w:t>
      </w:r>
    </w:p>
    <w:p w:rsidR="00206B96" w:rsidRDefault="00206B96">
      <w:pPr>
        <w:numPr>
          <w:ilvl w:val="0"/>
          <w:numId w:val="12"/>
        </w:numPr>
        <w:tabs>
          <w:tab w:val="clear" w:pos="567"/>
        </w:tabs>
        <w:spacing w:before="300"/>
        <w:rPr>
          <w:lang w:val="en-GB"/>
        </w:rPr>
      </w:pPr>
      <w:r>
        <w:rPr>
          <w:lang w:val="en-GB"/>
        </w:rPr>
        <w:t xml:space="preserve">Compliance with requirements and service level goals according to this Appendix 5 and </w:t>
      </w:r>
      <w:r>
        <w:rPr>
          <w:lang w:val="en-GB"/>
        </w:rPr>
        <w:fldChar w:fldCharType="begin"/>
      </w:r>
      <w:r>
        <w:rPr>
          <w:lang w:val="en-GB"/>
        </w:rPr>
        <w:instrText xml:space="preserve"> REF _Ref125363035 \h </w:instrText>
      </w:r>
      <w:r>
        <w:rPr>
          <w:lang w:val="en-GB"/>
        </w:rPr>
      </w:r>
      <w:r>
        <w:rPr>
          <w:lang w:val="en-GB"/>
        </w:rPr>
        <w:fldChar w:fldCharType="separate"/>
      </w:r>
      <w:r>
        <w:rPr>
          <w:lang w:val="en-GB"/>
        </w:rPr>
        <w:t>Appendix 6</w:t>
      </w:r>
      <w:r>
        <w:rPr>
          <w:lang w:val="en-GB"/>
        </w:rPr>
        <w:fldChar w:fldCharType="end"/>
      </w:r>
      <w:r>
        <w:rPr>
          <w:lang w:val="en-GB"/>
        </w:rPr>
        <w:t xml:space="preserve"> assumes that the Customer is no more than </w:t>
      </w:r>
      <w:r>
        <w:rPr>
          <w:highlight w:val="yellow"/>
          <w:lang w:val="en-GB"/>
        </w:rPr>
        <w:t>[</w:t>
      </w:r>
      <w:r>
        <w:rPr>
          <w:i/>
          <w:highlight w:val="yellow"/>
          <w:lang w:val="en-GB"/>
        </w:rPr>
        <w:t>TO BE COMPLETED BY THE SUPPLIER</w:t>
      </w:r>
      <w:r>
        <w:rPr>
          <w:highlight w:val="yellow"/>
          <w:lang w:val="en-GB"/>
        </w:rPr>
        <w:t>]</w:t>
      </w:r>
      <w:r>
        <w:rPr>
          <w:lang w:val="en-GB"/>
        </w:rPr>
        <w:t xml:space="preserve"> versions in arrears in relation to the latest Version released and </w:t>
      </w:r>
      <w:r>
        <w:rPr>
          <w:i/>
          <w:highlight w:val="yellow"/>
          <w:lang w:val="en-GB"/>
        </w:rPr>
        <w:t>[TO BE COMPLETED BY THE SUPPLIER]</w:t>
      </w:r>
      <w:r>
        <w:rPr>
          <w:lang w:val="en-GB"/>
        </w:rPr>
        <w:t xml:space="preserve"> versions in arrears in relation to the latest Release of the Software covered by the maintenance, but cf. clause 14.4.2 of the Contract as far as the warranty period is concerned. Notwithstanding the above, requirements and service level goals must be complied with, however, as long as the  Version or Release used by the Customer was received by the Customer within the past </w:t>
      </w:r>
      <w:r>
        <w:rPr>
          <w:i/>
          <w:highlight w:val="yellow"/>
          <w:lang w:val="en-GB"/>
        </w:rPr>
        <w:t>[TO BE COMPLETED BY THE SUPPLIER]</w:t>
      </w:r>
      <w:r>
        <w:rPr>
          <w:lang w:val="en-GB"/>
        </w:rPr>
        <w:t xml:space="preserve"> years.</w:t>
      </w:r>
    </w:p>
    <w:p w:rsidR="00206B96" w:rsidRDefault="00206B96">
      <w:pPr>
        <w:numPr>
          <w:ilvl w:val="0"/>
          <w:numId w:val="12"/>
        </w:numPr>
        <w:tabs>
          <w:tab w:val="clear" w:pos="567"/>
        </w:tabs>
        <w:spacing w:before="300"/>
        <w:rPr>
          <w:lang w:val="en-GB"/>
        </w:rPr>
      </w:pPr>
      <w:r>
        <w:rPr>
          <w:lang w:val="en-GB"/>
        </w:rPr>
        <w:t>The Customer requires that fees for maintenance should cover the follo</w:t>
      </w:r>
      <w:r>
        <w:rPr>
          <w:lang w:val="en-GB"/>
        </w:rPr>
        <w:t>w</w:t>
      </w:r>
      <w:r>
        <w:rPr>
          <w:lang w:val="en-GB"/>
        </w:rPr>
        <w:t>ing basic services:</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Administration of maintenance in connection with delivery and maint</w:t>
      </w:r>
      <w:r>
        <w:rPr>
          <w:lang w:val="en-GB"/>
        </w:rPr>
        <w:t>e</w:t>
      </w:r>
      <w:r>
        <w:rPr>
          <w:lang w:val="en-GB"/>
        </w:rPr>
        <w:t xml:space="preserve">nance of the Delivery. </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 xml:space="preserve">A service call scheme whereby the Customer may on all </w:t>
      </w:r>
      <w:r>
        <w:rPr>
          <w:highlight w:val="yellow"/>
          <w:lang w:val="en-GB"/>
        </w:rPr>
        <w:t>[Working Days]</w:t>
      </w:r>
      <w:r>
        <w:rPr>
          <w:lang w:val="en-GB"/>
        </w:rPr>
        <w:t xml:space="preserve"> during the period </w:t>
      </w:r>
      <w:r>
        <w:rPr>
          <w:i/>
          <w:lang w:val="en-GB"/>
        </w:rPr>
        <w:t>[…]</w:t>
      </w:r>
      <w:r>
        <w:rPr>
          <w:lang w:val="en-GB"/>
        </w:rPr>
        <w:t xml:space="preserve"> call the Supplier in case of operational distur</w:t>
      </w:r>
      <w:r>
        <w:rPr>
          <w:lang w:val="en-GB"/>
        </w:rPr>
        <w:t>b</w:t>
      </w:r>
      <w:r>
        <w:rPr>
          <w:lang w:val="en-GB"/>
        </w:rPr>
        <w:t xml:space="preserve">ances, including: </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lang w:val="en-GB"/>
        </w:rPr>
      </w:pPr>
      <w:r>
        <w:rPr>
          <w:i/>
          <w:highlight w:val="yellow"/>
          <w:lang w:val="en-GB"/>
        </w:rPr>
        <w:t>[In connection with the completion of appendix, all requested contact details must be quoted]</w:t>
      </w:r>
      <w:r>
        <w:rPr>
          <w:lang w:val="en-GB"/>
        </w:rPr>
        <w:t xml:space="preserve"> </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lang w:val="en-GB"/>
        </w:rPr>
      </w:pPr>
      <w:r>
        <w:rPr>
          <w:lang w:val="en-GB"/>
        </w:rPr>
        <w:t xml:space="preserve">When reporting, the Customer must identify itself and describe and classify the operational disturbance. </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lang w:val="en-GB"/>
        </w:rPr>
      </w:pPr>
      <w:r>
        <w:rPr>
          <w:lang w:val="en-GB"/>
        </w:rPr>
        <w:t>When the Customer reports, the Supplier must create and complete the first fields in the fault report in connection with delivery and maintenance of the syst</w:t>
      </w:r>
      <w:r>
        <w:rPr>
          <w:lang w:val="en-GB"/>
        </w:rPr>
        <w:t>e</w:t>
      </w:r>
      <w:r>
        <w:rPr>
          <w:lang w:val="en-GB"/>
        </w:rPr>
        <w:t>m.</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lang w:val="en-GB"/>
        </w:rPr>
      </w:pPr>
      <w:r>
        <w:rPr>
          <w:lang w:val="en-GB"/>
        </w:rPr>
        <w:lastRenderedPageBreak/>
        <w:t>Following the call, the Supplier must carry out maintenance as d</w:t>
      </w:r>
      <w:r>
        <w:rPr>
          <w:lang w:val="en-GB"/>
        </w:rPr>
        <w:t>e</w:t>
      </w:r>
      <w:r>
        <w:rPr>
          <w:lang w:val="en-GB"/>
        </w:rPr>
        <w:t>scribed in this document.</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Delivery and installation of new Versions and Releases provided that the Software is covered by the maintenance plan.</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 xml:space="preserve">Compliance with agreed reaction and remedying times, cf. </w:t>
      </w:r>
      <w:r>
        <w:rPr>
          <w:lang w:val="en-GB"/>
        </w:rPr>
        <w:fldChar w:fldCharType="begin"/>
      </w:r>
      <w:r>
        <w:rPr>
          <w:lang w:val="en-GB"/>
        </w:rPr>
        <w:instrText xml:space="preserve"> REF _Ref125360335 \h </w:instrText>
      </w:r>
      <w:r>
        <w:rPr>
          <w:lang w:val="en-GB"/>
        </w:rPr>
      </w:r>
      <w:r>
        <w:rPr>
          <w:lang w:val="en-GB"/>
        </w:rPr>
        <w:fldChar w:fldCharType="separate"/>
      </w:r>
      <w:r>
        <w:rPr>
          <w:lang w:val="en-GB"/>
        </w:rPr>
        <w:t>Appendix 6</w:t>
      </w:r>
      <w:r>
        <w:rPr>
          <w:lang w:val="en-GB"/>
        </w:rPr>
        <w:fldChar w:fldCharType="end"/>
      </w:r>
      <w:r>
        <w:rPr>
          <w:lang w:val="en-GB"/>
        </w:rPr>
        <w:t>.</w:t>
      </w:r>
    </w:p>
    <w:p w:rsidR="00206B96" w:rsidRDefault="00206B96" w:rsidP="00206B96">
      <w:pPr>
        <w:numPr>
          <w:ilvl w:val="0"/>
          <w:numId w:val="16"/>
        </w:numPr>
        <w:tabs>
          <w:tab w:val="clear" w:pos="567"/>
          <w:tab w:val="clear" w:pos="1134"/>
          <w:tab w:val="num" w:pos="805"/>
          <w:tab w:val="left" w:pos="1150"/>
        </w:tabs>
        <w:spacing w:before="120"/>
        <w:rPr>
          <w:i/>
          <w:highlight w:val="yellow"/>
          <w:lang w:val="en-GB"/>
        </w:rPr>
      </w:pPr>
      <w:r>
        <w:rPr>
          <w:i/>
          <w:highlight w:val="yellow"/>
          <w:lang w:val="en-GB"/>
        </w:rPr>
        <w:t>[State any other requirements]</w:t>
      </w:r>
    </w:p>
    <w:p w:rsidR="00206B96" w:rsidRDefault="00206B96">
      <w:pPr>
        <w:tabs>
          <w:tab w:val="clear" w:pos="567"/>
          <w:tab w:val="clear" w:pos="1134"/>
          <w:tab w:val="num" w:pos="575"/>
          <w:tab w:val="left" w:pos="1150"/>
        </w:tabs>
        <w:ind w:left="1150" w:hanging="575"/>
        <w:rPr>
          <w:lang w:val="en-GB"/>
        </w:rPr>
      </w:pPr>
    </w:p>
    <w:p w:rsidR="00206B96" w:rsidRDefault="00206B96">
      <w:pPr>
        <w:pStyle w:val="Overskrift1"/>
        <w:rPr>
          <w:lang w:val="en-GB"/>
        </w:rPr>
      </w:pPr>
      <w:bookmarkStart w:id="60" w:name="_Ref106418319"/>
      <w:bookmarkStart w:id="61" w:name="_Toc184710107"/>
      <w:r>
        <w:rPr>
          <w:lang w:val="en-GB"/>
        </w:rPr>
        <w:t xml:space="preserve">services payable separately </w:t>
      </w:r>
      <w:bookmarkEnd w:id="60"/>
      <w:bookmarkEnd w:id="61"/>
    </w:p>
    <w:p w:rsidR="00206B96" w:rsidRDefault="00206B96">
      <w:pPr>
        <w:numPr>
          <w:ilvl w:val="0"/>
          <w:numId w:val="12"/>
        </w:numPr>
        <w:tabs>
          <w:tab w:val="clear" w:pos="567"/>
          <w:tab w:val="clear" w:pos="1134"/>
          <w:tab w:val="left" w:pos="1150"/>
        </w:tabs>
        <w:spacing w:before="300"/>
        <w:rPr>
          <w:lang w:val="en-GB"/>
        </w:rPr>
      </w:pPr>
      <w:r>
        <w:rPr>
          <w:lang w:val="en-GB"/>
        </w:rPr>
        <w:t xml:space="preserve">The Supplier must provide the following services, payable at hourly rates, cf. Appendix 12:     </w:t>
      </w:r>
    </w:p>
    <w:p w:rsidR="00206B96" w:rsidRDefault="00206B96" w:rsidP="00206B96">
      <w:pPr>
        <w:numPr>
          <w:ilvl w:val="0"/>
          <w:numId w:val="16"/>
        </w:numPr>
        <w:tabs>
          <w:tab w:val="clear" w:pos="567"/>
          <w:tab w:val="clear" w:pos="1134"/>
          <w:tab w:val="num" w:pos="805"/>
          <w:tab w:val="left" w:pos="1150"/>
        </w:tabs>
        <w:spacing w:before="120"/>
        <w:rPr>
          <w:i/>
          <w:lang w:val="en-GB"/>
        </w:rPr>
      </w:pPr>
      <w:r>
        <w:rPr>
          <w:lang w:val="en-GB"/>
        </w:rPr>
        <w:t xml:space="preserve">Performance of maintenance work outside agreed operating time, cf. clause 11.3 of the Contract and Appendix 6. </w:t>
      </w:r>
    </w:p>
    <w:p w:rsidR="00206B96" w:rsidRDefault="00206B96" w:rsidP="00206B96">
      <w:pPr>
        <w:numPr>
          <w:ilvl w:val="0"/>
          <w:numId w:val="16"/>
        </w:numPr>
        <w:tabs>
          <w:tab w:val="clear" w:pos="567"/>
          <w:tab w:val="clear" w:pos="1134"/>
          <w:tab w:val="num" w:pos="805"/>
          <w:tab w:val="left" w:pos="1150"/>
        </w:tabs>
        <w:spacing w:before="120"/>
        <w:rPr>
          <w:i/>
          <w:lang w:val="en-GB"/>
        </w:rPr>
      </w:pPr>
      <w:r>
        <w:rPr>
          <w:lang w:val="en-GB"/>
        </w:rPr>
        <w:t>Additional work performed by the Supplier in remedying Faults where corrective action could have been taken by way of delivery of a new Version or Release, and where the Customer does not wish any such new Version or Release to be i</w:t>
      </w:r>
      <w:r>
        <w:rPr>
          <w:lang w:val="en-GB"/>
        </w:rPr>
        <w:t>n</w:t>
      </w:r>
      <w:r>
        <w:rPr>
          <w:lang w:val="en-GB"/>
        </w:rPr>
        <w:t xml:space="preserve">stalled, cf. clause 14.4.2 of the Contract. </w:t>
      </w:r>
    </w:p>
    <w:p w:rsidR="00206B96" w:rsidRDefault="00206B96" w:rsidP="00206B96">
      <w:pPr>
        <w:numPr>
          <w:ilvl w:val="0"/>
          <w:numId w:val="16"/>
        </w:numPr>
        <w:tabs>
          <w:tab w:val="clear" w:pos="567"/>
          <w:tab w:val="clear" w:pos="1134"/>
          <w:tab w:val="num" w:pos="805"/>
          <w:tab w:val="left" w:pos="1150"/>
        </w:tabs>
        <w:spacing w:before="120"/>
        <w:rPr>
          <w:i/>
          <w:lang w:val="en-GB"/>
        </w:rPr>
      </w:pPr>
      <w:r>
        <w:rPr>
          <w:i/>
          <w:highlight w:val="yellow"/>
          <w:lang w:val="en-GB"/>
        </w:rPr>
        <w:t>[State any other requirements]</w:t>
      </w:r>
    </w:p>
    <w:p w:rsidR="00206B96" w:rsidRDefault="00206B96">
      <w:pPr>
        <w:numPr>
          <w:ilvl w:val="0"/>
          <w:numId w:val="12"/>
        </w:numPr>
        <w:tabs>
          <w:tab w:val="clear" w:pos="567"/>
        </w:tabs>
        <w:spacing w:before="300"/>
        <w:rPr>
          <w:lang w:val="en-GB"/>
        </w:rPr>
      </w:pPr>
      <w:r>
        <w:rPr>
          <w:lang w:val="en-GB"/>
        </w:rPr>
        <w:t>Where a fault-finding process shows that the Supplier cannot be held r</w:t>
      </w:r>
      <w:r>
        <w:rPr>
          <w:lang w:val="en-GB"/>
        </w:rPr>
        <w:t>e</w:t>
      </w:r>
      <w:r>
        <w:rPr>
          <w:lang w:val="en-GB"/>
        </w:rPr>
        <w:t>sponsible for the cause of the operational disturbances involved, the Su</w:t>
      </w:r>
      <w:r>
        <w:rPr>
          <w:lang w:val="en-GB"/>
        </w:rPr>
        <w:t>p</w:t>
      </w:r>
      <w:r>
        <w:rPr>
          <w:lang w:val="en-GB"/>
        </w:rPr>
        <w:t>plier will continue the work if the Customer so requires. Such work will be remunerated at hourly rates as specified in A</w:t>
      </w:r>
      <w:r>
        <w:rPr>
          <w:lang w:val="en-GB"/>
        </w:rPr>
        <w:t>p</w:t>
      </w:r>
      <w:r>
        <w:rPr>
          <w:lang w:val="en-GB"/>
        </w:rPr>
        <w:t xml:space="preserve">pendix 12. </w:t>
      </w:r>
    </w:p>
    <w:p w:rsidR="00206B96" w:rsidRDefault="00206B96">
      <w:pPr>
        <w:tabs>
          <w:tab w:val="clear" w:pos="567"/>
          <w:tab w:val="num" w:pos="575"/>
        </w:tabs>
        <w:rPr>
          <w:i/>
          <w:lang w:val="en-GB"/>
        </w:rPr>
      </w:pPr>
    </w:p>
    <w:p w:rsidR="00206B96" w:rsidRDefault="00206B96">
      <w:pPr>
        <w:pStyle w:val="Overskrift1"/>
        <w:rPr>
          <w:lang w:val="en-GB"/>
        </w:rPr>
      </w:pPr>
      <w:bookmarkStart w:id="62" w:name="_Ref125172386"/>
      <w:bookmarkStart w:id="63" w:name="_Ref125172391"/>
      <w:bookmarkStart w:id="64" w:name="_Toc184710108"/>
      <w:r>
        <w:rPr>
          <w:lang w:val="en-GB"/>
        </w:rPr>
        <w:t xml:space="preserve">maintenance by other parties than The supplier </w:t>
      </w:r>
      <w:bookmarkEnd w:id="62"/>
      <w:bookmarkEnd w:id="63"/>
      <w:bookmarkEnd w:id="64"/>
    </w:p>
    <w:p w:rsidR="00206B96" w:rsidRDefault="00206B96">
      <w:pPr>
        <w:tabs>
          <w:tab w:val="clear" w:pos="567"/>
          <w:tab w:val="num" w:pos="575"/>
        </w:tabs>
        <w:rPr>
          <w:lang w:val="en-GB"/>
        </w:rPr>
      </w:pPr>
      <w:r>
        <w:rPr>
          <w:lang w:val="en-GB"/>
        </w:rPr>
        <w:t xml:space="preserve">Any conditions or restrictions for the Customer’s or a third party’s assumption of the maintenance must be specified in this Appendix 5. </w:t>
      </w:r>
    </w:p>
    <w:p w:rsidR="00206B96" w:rsidRDefault="00206B96">
      <w:pPr>
        <w:tabs>
          <w:tab w:val="clear" w:pos="567"/>
          <w:tab w:val="num" w:pos="575"/>
        </w:tabs>
        <w:rPr>
          <w:lang w:val="en-GB"/>
        </w:rPr>
      </w:pPr>
    </w:p>
    <w:p w:rsidR="00206B96" w:rsidRDefault="00206B96">
      <w:pPr>
        <w:pStyle w:val="Overskrift1"/>
        <w:rPr>
          <w:lang w:val="en-GB"/>
        </w:rPr>
      </w:pPr>
      <w:bookmarkStart w:id="65" w:name="_Toc184710109"/>
      <w:r>
        <w:rPr>
          <w:lang w:val="en-GB"/>
        </w:rPr>
        <w:t>partial termination of maintenance plan (basic service)</w:t>
      </w:r>
      <w:bookmarkEnd w:id="65"/>
    </w:p>
    <w:p w:rsidR="00206B96" w:rsidRDefault="00206B96">
      <w:pPr>
        <w:rPr>
          <w:lang w:val="en-GB"/>
        </w:rPr>
      </w:pPr>
      <w:r>
        <w:rPr>
          <w:lang w:val="en-GB"/>
        </w:rPr>
        <w:t>[…]</w:t>
      </w:r>
    </w:p>
    <w:p w:rsidR="00206B96" w:rsidRDefault="00206B96">
      <w:pPr>
        <w:rPr>
          <w:i/>
          <w:lang w:val="en-GB"/>
        </w:rPr>
      </w:pPr>
    </w:p>
    <w:p w:rsidR="00206B96" w:rsidRDefault="00206B96">
      <w:pPr>
        <w:rPr>
          <w:b/>
          <w:i/>
          <w:lang w:val="en-GB"/>
        </w:rPr>
        <w:sectPr w:rsidR="00206B96">
          <w:headerReference w:type="even" r:id="rId24"/>
          <w:headerReference w:type="default" r:id="rId25"/>
          <w:footerReference w:type="default" r:id="rId26"/>
          <w:headerReference w:type="first" r:id="rId27"/>
          <w:pgSz w:w="11906" w:h="16838"/>
          <w:pgMar w:top="2353" w:right="1814" w:bottom="1418" w:left="1814" w:header="708" w:footer="708" w:gutter="0"/>
          <w:cols w:space="708"/>
          <w:titlePg/>
          <w:docGrid w:linePitch="360"/>
        </w:sectPr>
      </w:pPr>
    </w:p>
    <w:p w:rsidR="00206B96" w:rsidRDefault="00206B96">
      <w:pPr>
        <w:pStyle w:val="Overskrift9"/>
        <w:tabs>
          <w:tab w:val="left" w:pos="851"/>
        </w:tabs>
        <w:rPr>
          <w:lang w:val="en-GB"/>
        </w:rPr>
      </w:pPr>
      <w:bookmarkStart w:id="66" w:name="_Ref93469244"/>
      <w:bookmarkStart w:id="67" w:name="_Toc98821513"/>
      <w:bookmarkStart w:id="68" w:name="_Ref125172621"/>
      <w:bookmarkStart w:id="69" w:name="_Ref125341133"/>
      <w:bookmarkStart w:id="70" w:name="_Ref125360335"/>
      <w:bookmarkStart w:id="71" w:name="_Ref125361736"/>
      <w:bookmarkStart w:id="72" w:name="_Ref125363035"/>
      <w:bookmarkStart w:id="73" w:name="_Ref125427005"/>
      <w:bookmarkStart w:id="74" w:name="_Ref169660687"/>
      <w:bookmarkStart w:id="75" w:name="_Toc184710110"/>
      <w:r>
        <w:rPr>
          <w:lang w:val="en-GB"/>
        </w:rPr>
        <w:lastRenderedPageBreak/>
        <w:t>Appendix 6</w:t>
      </w:r>
      <w:bookmarkEnd w:id="67"/>
      <w:bookmarkEnd w:id="68"/>
      <w:bookmarkEnd w:id="69"/>
      <w:bookmarkEnd w:id="70"/>
      <w:bookmarkEnd w:id="71"/>
      <w:bookmarkEnd w:id="72"/>
      <w:bookmarkEnd w:id="73"/>
      <w:bookmarkEnd w:id="74"/>
      <w:r>
        <w:rPr>
          <w:lang w:val="en-GB"/>
        </w:rPr>
        <w:t xml:space="preserve"> Service level goals </w:t>
      </w:r>
      <w:bookmarkEnd w:id="66"/>
      <w:bookmarkEnd w:id="75"/>
    </w:p>
    <w:p w:rsidR="00206B96" w:rsidRDefault="00206B96">
      <w:pPr>
        <w:tabs>
          <w:tab w:val="left" w:pos="851"/>
        </w:tabs>
        <w:rPr>
          <w:lang w:val="en-GB"/>
        </w:rPr>
      </w:pPr>
    </w:p>
    <w:p w:rsidR="00206B96" w:rsidRDefault="00206B96">
      <w:pPr>
        <w:tabs>
          <w:tab w:val="left" w:pos="851"/>
        </w:tabs>
        <w:rPr>
          <w:lang w:val="en-GB"/>
        </w:rPr>
      </w:pPr>
    </w:p>
    <w:p w:rsidR="00206B96" w:rsidRDefault="00206B96">
      <w:pPr>
        <w:pStyle w:val="Overskrift1"/>
        <w:numPr>
          <w:ilvl w:val="0"/>
          <w:numId w:val="37"/>
        </w:numPr>
        <w:rPr>
          <w:lang w:val="en-GB"/>
        </w:rPr>
      </w:pPr>
      <w:r>
        <w:rPr>
          <w:lang w:val="en-GB"/>
        </w:rPr>
        <w:t xml:space="preserve"> </w:t>
      </w:r>
      <w:bookmarkStart w:id="76" w:name="_Toc184710111"/>
      <w:r>
        <w:rPr>
          <w:lang w:val="en-GB"/>
        </w:rPr>
        <w:t>Introduction</w:t>
      </w:r>
      <w:bookmarkEnd w:id="76"/>
    </w:p>
    <w:p w:rsidR="00206B96" w:rsidRDefault="00206B96">
      <w:pPr>
        <w:tabs>
          <w:tab w:val="left" w:pos="851"/>
        </w:tabs>
        <w:rPr>
          <w:lang w:val="en-GB"/>
        </w:rPr>
      </w:pPr>
      <w:r>
        <w:rPr>
          <w:lang w:val="en-GB"/>
        </w:rPr>
        <w:t xml:space="preserve">The Appendix includes a detailed specification of </w:t>
      </w:r>
    </w:p>
    <w:p w:rsidR="00206B96" w:rsidRDefault="00206B96">
      <w:pPr>
        <w:numPr>
          <w:ilvl w:val="0"/>
          <w:numId w:val="13"/>
        </w:numPr>
        <w:tabs>
          <w:tab w:val="left" w:pos="851"/>
        </w:tabs>
        <w:spacing w:before="300"/>
        <w:rPr>
          <w:lang w:val="en-GB"/>
        </w:rPr>
      </w:pPr>
      <w:r>
        <w:rPr>
          <w:lang w:val="en-GB"/>
        </w:rPr>
        <w:t xml:space="preserve">The normal operational situation of the system (section </w:t>
      </w:r>
      <w:r>
        <w:rPr>
          <w:lang w:val="en-GB"/>
        </w:rPr>
        <w:fldChar w:fldCharType="begin"/>
      </w:r>
      <w:r>
        <w:rPr>
          <w:lang w:val="en-GB"/>
        </w:rPr>
        <w:instrText xml:space="preserve"> REF _Ref182974126 \r \h </w:instrText>
      </w:r>
      <w:r>
        <w:rPr>
          <w:lang w:val="en-GB"/>
        </w:rPr>
      </w:r>
      <w:r>
        <w:rPr>
          <w:lang w:val="en-GB"/>
        </w:rPr>
        <w:fldChar w:fldCharType="separate"/>
      </w:r>
      <w:r>
        <w:rPr>
          <w:lang w:val="en-GB"/>
        </w:rPr>
        <w:t>2</w:t>
      </w:r>
      <w:r>
        <w:rPr>
          <w:lang w:val="en-GB"/>
        </w:rPr>
        <w:fldChar w:fldCharType="end"/>
      </w:r>
      <w:r>
        <w:rPr>
          <w:lang w:val="en-GB"/>
        </w:rPr>
        <w:t>)</w:t>
      </w:r>
    </w:p>
    <w:p w:rsidR="00206B96" w:rsidRDefault="00206B96">
      <w:pPr>
        <w:numPr>
          <w:ilvl w:val="0"/>
          <w:numId w:val="13"/>
        </w:numPr>
        <w:tabs>
          <w:tab w:val="left" w:pos="851"/>
        </w:tabs>
        <w:spacing w:before="300"/>
        <w:rPr>
          <w:lang w:val="en-GB"/>
        </w:rPr>
      </w:pPr>
      <w:r>
        <w:rPr>
          <w:lang w:val="en-GB"/>
        </w:rPr>
        <w:t xml:space="preserve">Response times (section </w:t>
      </w:r>
      <w:r>
        <w:rPr>
          <w:lang w:val="en-GB"/>
        </w:rPr>
        <w:fldChar w:fldCharType="begin"/>
      </w:r>
      <w:r>
        <w:rPr>
          <w:lang w:val="en-GB"/>
        </w:rPr>
        <w:instrText xml:space="preserve"> REF _Ref172529242 \r \h </w:instrText>
      </w:r>
      <w:r>
        <w:rPr>
          <w:lang w:val="en-GB"/>
        </w:rPr>
      </w:r>
      <w:r>
        <w:rPr>
          <w:lang w:val="en-GB"/>
        </w:rPr>
        <w:fldChar w:fldCharType="separate"/>
      </w:r>
      <w:r>
        <w:rPr>
          <w:lang w:val="en-GB"/>
        </w:rPr>
        <w:t>3</w:t>
      </w:r>
      <w:r>
        <w:rPr>
          <w:lang w:val="en-GB"/>
        </w:rPr>
        <w:fldChar w:fldCharType="end"/>
      </w:r>
      <w:r>
        <w:rPr>
          <w:lang w:val="en-GB"/>
        </w:rPr>
        <w:t xml:space="preserve">) </w:t>
      </w:r>
    </w:p>
    <w:p w:rsidR="00206B96" w:rsidRDefault="00206B96">
      <w:pPr>
        <w:numPr>
          <w:ilvl w:val="0"/>
          <w:numId w:val="13"/>
        </w:numPr>
        <w:tabs>
          <w:tab w:val="left" w:pos="851"/>
        </w:tabs>
        <w:spacing w:before="300"/>
        <w:rPr>
          <w:lang w:val="en-GB"/>
        </w:rPr>
      </w:pPr>
      <w:r>
        <w:rPr>
          <w:lang w:val="en-GB"/>
        </w:rPr>
        <w:t xml:space="preserve">Reaction time (section </w:t>
      </w:r>
      <w:r>
        <w:rPr>
          <w:lang w:val="en-GB"/>
        </w:rPr>
        <w:fldChar w:fldCharType="begin"/>
      </w:r>
      <w:r>
        <w:rPr>
          <w:lang w:val="en-GB"/>
        </w:rPr>
        <w:instrText xml:space="preserve"> REF _Ref172530401 \r \h </w:instrText>
      </w:r>
      <w:r>
        <w:rPr>
          <w:lang w:val="en-GB"/>
        </w:rPr>
      </w:r>
      <w:r>
        <w:rPr>
          <w:lang w:val="en-GB"/>
        </w:rPr>
        <w:fldChar w:fldCharType="separate"/>
      </w:r>
      <w:r>
        <w:rPr>
          <w:lang w:val="en-GB"/>
        </w:rPr>
        <w:t>4</w:t>
      </w:r>
      <w:r>
        <w:rPr>
          <w:lang w:val="en-GB"/>
        </w:rPr>
        <w:fldChar w:fldCharType="end"/>
      </w:r>
      <w:r>
        <w:rPr>
          <w:lang w:val="en-GB"/>
        </w:rPr>
        <w:t>)</w:t>
      </w:r>
    </w:p>
    <w:p w:rsidR="00206B96" w:rsidRDefault="00206B96">
      <w:pPr>
        <w:numPr>
          <w:ilvl w:val="0"/>
          <w:numId w:val="13"/>
        </w:numPr>
        <w:tabs>
          <w:tab w:val="left" w:pos="851"/>
        </w:tabs>
        <w:spacing w:before="300"/>
        <w:rPr>
          <w:lang w:val="en-GB"/>
        </w:rPr>
      </w:pPr>
      <w:r>
        <w:rPr>
          <w:lang w:val="en-GB"/>
        </w:rPr>
        <w:t xml:space="preserve">Accessibility (section </w:t>
      </w:r>
      <w:r>
        <w:rPr>
          <w:lang w:val="en-GB"/>
        </w:rPr>
        <w:fldChar w:fldCharType="begin"/>
      </w:r>
      <w:r>
        <w:rPr>
          <w:lang w:val="en-GB"/>
        </w:rPr>
        <w:instrText xml:space="preserve"> REF _Ref172530418 \r \h </w:instrText>
      </w:r>
      <w:r>
        <w:rPr>
          <w:lang w:val="en-GB"/>
        </w:rPr>
      </w:r>
      <w:r>
        <w:rPr>
          <w:lang w:val="en-GB"/>
        </w:rPr>
        <w:fldChar w:fldCharType="separate"/>
      </w:r>
      <w:r>
        <w:rPr>
          <w:lang w:val="en-GB"/>
        </w:rPr>
        <w:t>5</w:t>
      </w:r>
      <w:r>
        <w:rPr>
          <w:lang w:val="en-GB"/>
        </w:rPr>
        <w:fldChar w:fldCharType="end"/>
      </w:r>
      <w:r>
        <w:rPr>
          <w:lang w:val="en-GB"/>
        </w:rPr>
        <w:t>)</w:t>
      </w:r>
    </w:p>
    <w:p w:rsidR="00206B96" w:rsidRDefault="00206B96">
      <w:pPr>
        <w:numPr>
          <w:ilvl w:val="0"/>
          <w:numId w:val="13"/>
        </w:numPr>
        <w:tabs>
          <w:tab w:val="left" w:pos="851"/>
        </w:tabs>
        <w:spacing w:before="300"/>
        <w:rPr>
          <w:lang w:val="en-GB"/>
        </w:rPr>
      </w:pPr>
      <w:r>
        <w:rPr>
          <w:lang w:val="en-GB"/>
        </w:rPr>
        <w:t xml:space="preserve">User satisfaction (section </w:t>
      </w:r>
      <w:r>
        <w:rPr>
          <w:lang w:val="en-GB"/>
        </w:rPr>
        <w:fldChar w:fldCharType="begin"/>
      </w:r>
      <w:r>
        <w:rPr>
          <w:lang w:val="en-GB"/>
        </w:rPr>
        <w:instrText xml:space="preserve"> REF _Ref172530428 \r \h </w:instrText>
      </w:r>
      <w:r>
        <w:rPr>
          <w:lang w:val="en-GB"/>
        </w:rPr>
      </w:r>
      <w:r>
        <w:rPr>
          <w:lang w:val="en-GB"/>
        </w:rPr>
        <w:fldChar w:fldCharType="separate"/>
      </w:r>
      <w:r>
        <w:rPr>
          <w:lang w:val="en-GB"/>
        </w:rPr>
        <w:t>6</w:t>
      </w:r>
      <w:r>
        <w:rPr>
          <w:lang w:val="en-GB"/>
        </w:rPr>
        <w:fldChar w:fldCharType="end"/>
      </w:r>
      <w:r>
        <w:rPr>
          <w:lang w:val="en-GB"/>
        </w:rPr>
        <w:t>)</w:t>
      </w:r>
    </w:p>
    <w:p w:rsidR="00206B96" w:rsidRDefault="00206B96">
      <w:pPr>
        <w:numPr>
          <w:ilvl w:val="0"/>
          <w:numId w:val="13"/>
        </w:numPr>
        <w:tabs>
          <w:tab w:val="left" w:pos="851"/>
        </w:tabs>
        <w:spacing w:before="300"/>
        <w:rPr>
          <w:lang w:val="en-GB"/>
        </w:rPr>
      </w:pPr>
      <w:r>
        <w:rPr>
          <w:lang w:val="en-GB"/>
        </w:rPr>
        <w:t xml:space="preserve">Reports concerning corrective action (section </w:t>
      </w:r>
      <w:r>
        <w:rPr>
          <w:lang w:val="en-GB"/>
        </w:rPr>
        <w:fldChar w:fldCharType="begin"/>
      </w:r>
      <w:r>
        <w:rPr>
          <w:lang w:val="en-GB"/>
        </w:rPr>
        <w:instrText xml:space="preserve"> REF _Ref172530432 \r \h </w:instrText>
      </w:r>
      <w:r>
        <w:rPr>
          <w:lang w:val="en-GB"/>
        </w:rPr>
      </w:r>
      <w:r>
        <w:rPr>
          <w:lang w:val="en-GB"/>
        </w:rPr>
        <w:fldChar w:fldCharType="separate"/>
      </w:r>
      <w:r>
        <w:rPr>
          <w:lang w:val="en-GB"/>
        </w:rPr>
        <w:t>7</w:t>
      </w:r>
      <w:r>
        <w:rPr>
          <w:lang w:val="en-GB"/>
        </w:rPr>
        <w:fldChar w:fldCharType="end"/>
      </w:r>
      <w:r>
        <w:rPr>
          <w:lang w:val="en-GB"/>
        </w:rPr>
        <w:t>)</w:t>
      </w:r>
    </w:p>
    <w:p w:rsidR="00206B96" w:rsidRDefault="00206B96">
      <w:pPr>
        <w:tabs>
          <w:tab w:val="left" w:pos="851"/>
        </w:tabs>
        <w:rPr>
          <w:lang w:val="en-GB"/>
        </w:rPr>
      </w:pPr>
    </w:p>
    <w:p w:rsidR="00206B96" w:rsidRDefault="00206B96">
      <w:pPr>
        <w:tabs>
          <w:tab w:val="left" w:pos="851"/>
        </w:tabs>
        <w:rPr>
          <w:lang w:val="en-GB"/>
        </w:rPr>
      </w:pPr>
      <w:r>
        <w:rPr>
          <w:lang w:val="en-GB"/>
        </w:rPr>
        <w:t>The service level goals cover any part or parts of the Delivery unless otherwise sp</w:t>
      </w:r>
      <w:r>
        <w:rPr>
          <w:lang w:val="en-GB"/>
        </w:rPr>
        <w:t>e</w:t>
      </w:r>
      <w:r>
        <w:rPr>
          <w:lang w:val="en-GB"/>
        </w:rPr>
        <w:t xml:space="preserve">cifically stated in this Appendix 6. </w:t>
      </w:r>
    </w:p>
    <w:p w:rsidR="00206B96" w:rsidRDefault="00206B96">
      <w:pPr>
        <w:tabs>
          <w:tab w:val="left" w:pos="851"/>
        </w:tabs>
        <w:rPr>
          <w:lang w:val="en-GB"/>
        </w:rPr>
      </w:pPr>
    </w:p>
    <w:p w:rsidR="00206B96" w:rsidRDefault="00206B96">
      <w:pPr>
        <w:tabs>
          <w:tab w:val="left" w:pos="851"/>
        </w:tabs>
        <w:rPr>
          <w:lang w:val="en-GB"/>
        </w:rPr>
      </w:pPr>
      <w:r>
        <w:rPr>
          <w:lang w:val="en-GB"/>
        </w:rPr>
        <w:t xml:space="preserve">The agreed service level goals are specified individually and adapted to the specific circumstances.  </w:t>
      </w:r>
    </w:p>
    <w:p w:rsidR="00206B96" w:rsidRDefault="00206B96">
      <w:pPr>
        <w:tabs>
          <w:tab w:val="left" w:pos="851"/>
        </w:tabs>
        <w:rPr>
          <w:lang w:val="en-GB"/>
        </w:rPr>
      </w:pPr>
    </w:p>
    <w:p w:rsidR="00206B96" w:rsidRDefault="00206B96">
      <w:pPr>
        <w:tabs>
          <w:tab w:val="left" w:pos="851"/>
        </w:tabs>
        <w:rPr>
          <w:lang w:val="en-GB"/>
        </w:rPr>
      </w:pPr>
      <w:r>
        <w:rPr>
          <w:lang w:val="en-GB"/>
        </w:rPr>
        <w:t>The agreed response times are specified in relation to the normal operational situ</w:t>
      </w:r>
      <w:r>
        <w:rPr>
          <w:lang w:val="en-GB"/>
        </w:rPr>
        <w:t>a</w:t>
      </w:r>
      <w:r>
        <w:rPr>
          <w:lang w:val="en-GB"/>
        </w:rPr>
        <w:t>tion of the Delivery, as d</w:t>
      </w:r>
      <w:r>
        <w:rPr>
          <w:lang w:val="en-GB"/>
        </w:rPr>
        <w:t>e</w:t>
      </w:r>
      <w:r>
        <w:rPr>
          <w:lang w:val="en-GB"/>
        </w:rPr>
        <w:t>scribed in section 3.</w:t>
      </w:r>
    </w:p>
    <w:p w:rsidR="00206B96" w:rsidRDefault="00206B96">
      <w:pPr>
        <w:tabs>
          <w:tab w:val="left" w:pos="851"/>
        </w:tabs>
        <w:rPr>
          <w:lang w:val="en-GB"/>
        </w:rPr>
      </w:pPr>
      <w:bookmarkStart w:id="77" w:name="_Toc68514202"/>
      <w:bookmarkStart w:id="78" w:name="_Toc98821515"/>
      <w:bookmarkStart w:id="79" w:name="_Ref102354401"/>
      <w:bookmarkStart w:id="80" w:name="_Ref105831377"/>
    </w:p>
    <w:p w:rsidR="00206B96" w:rsidRDefault="00206B96">
      <w:pPr>
        <w:pStyle w:val="Overskrift1"/>
        <w:numPr>
          <w:ilvl w:val="0"/>
          <w:numId w:val="37"/>
        </w:numPr>
        <w:rPr>
          <w:lang w:val="en-GB"/>
        </w:rPr>
      </w:pPr>
      <w:bookmarkStart w:id="81" w:name="_Ref182974126"/>
      <w:bookmarkStart w:id="82" w:name="_Toc184710112"/>
      <w:r>
        <w:rPr>
          <w:lang w:val="en-GB"/>
        </w:rPr>
        <w:t>Normal operation</w:t>
      </w:r>
      <w:bookmarkEnd w:id="80"/>
      <w:bookmarkEnd w:id="81"/>
      <w:bookmarkEnd w:id="82"/>
      <w:r>
        <w:rPr>
          <w:lang w:val="en-GB"/>
        </w:rPr>
        <w:t>al situation</w:t>
      </w:r>
    </w:p>
    <w:p w:rsidR="00206B96" w:rsidRDefault="00206B96">
      <w:pPr>
        <w:rPr>
          <w:lang w:val="en-GB"/>
        </w:rPr>
      </w:pPr>
      <w:r>
        <w:rPr>
          <w:lang w:val="en-GB"/>
        </w:rPr>
        <w:t>[…]</w:t>
      </w:r>
    </w:p>
    <w:p w:rsidR="00206B96" w:rsidRDefault="00206B96">
      <w:pPr>
        <w:rPr>
          <w:lang w:val="en-GB"/>
        </w:rPr>
      </w:pPr>
    </w:p>
    <w:p w:rsidR="00206B96" w:rsidRDefault="00206B96">
      <w:pPr>
        <w:pStyle w:val="Overskrift1"/>
        <w:numPr>
          <w:ilvl w:val="0"/>
          <w:numId w:val="37"/>
        </w:numPr>
        <w:rPr>
          <w:lang w:val="en-GB"/>
        </w:rPr>
      </w:pPr>
      <w:bookmarkStart w:id="83" w:name="_Ref172529242"/>
      <w:bookmarkStart w:id="84" w:name="_Toc184710113"/>
      <w:r>
        <w:rPr>
          <w:lang w:val="en-GB"/>
        </w:rPr>
        <w:lastRenderedPageBreak/>
        <w:t>response times</w:t>
      </w:r>
      <w:bookmarkEnd w:id="83"/>
      <w:bookmarkEnd w:id="84"/>
    </w:p>
    <w:p w:rsidR="00206B96" w:rsidRDefault="00206B96">
      <w:pPr>
        <w:pStyle w:val="Overskrift2"/>
        <w:numPr>
          <w:ilvl w:val="1"/>
          <w:numId w:val="37"/>
        </w:numPr>
        <w:rPr>
          <w:lang w:val="en-GB"/>
        </w:rPr>
      </w:pPr>
      <w:bookmarkStart w:id="85" w:name="_Ref172530523"/>
      <w:bookmarkStart w:id="86" w:name="_Toc184710114"/>
      <w:r>
        <w:rPr>
          <w:lang w:val="en-GB"/>
        </w:rPr>
        <w:t>Requirements for response times</w:t>
      </w:r>
      <w:bookmarkEnd w:id="85"/>
      <w:bookmarkEnd w:id="86"/>
    </w:p>
    <w:p w:rsidR="00206B96" w:rsidRDefault="00206B96">
      <w:pPr>
        <w:numPr>
          <w:ilvl w:val="0"/>
          <w:numId w:val="14"/>
        </w:numPr>
        <w:tabs>
          <w:tab w:val="clear" w:pos="567"/>
        </w:tabs>
        <w:spacing w:before="300"/>
        <w:rPr>
          <w:lang w:val="en-GB"/>
        </w:rPr>
      </w:pPr>
      <w:r>
        <w:rPr>
          <w:lang w:val="en-GB"/>
        </w:rPr>
        <w:t>The response times for any part or parts of the Delivery must comply with the following requirements:</w:t>
      </w:r>
      <w:r>
        <w:rPr>
          <w:lang w:val="en-GB"/>
        </w:rPr>
        <w:tab/>
        <w:t xml:space="preserve"> </w:t>
      </w:r>
    </w:p>
    <w:p w:rsidR="00206B96" w:rsidRDefault="00206B96">
      <w:pPr>
        <w:tabs>
          <w:tab w:val="left" w:pos="851"/>
        </w:tabs>
        <w:ind w:left="851" w:hanging="851"/>
        <w:rPr>
          <w:lang w:val="en-GB"/>
        </w:rPr>
      </w:pPr>
      <w:r>
        <w:rPr>
          <w:lang w:val="en-GB"/>
        </w:rPr>
        <w:tab/>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4"/>
        <w:gridCol w:w="3142"/>
        <w:gridCol w:w="1572"/>
        <w:gridCol w:w="1571"/>
      </w:tblGrid>
      <w:tr w:rsidR="00206B96">
        <w:tblPrEx>
          <w:tblCellMar>
            <w:top w:w="0" w:type="dxa"/>
            <w:bottom w:w="0" w:type="dxa"/>
          </w:tblCellMar>
        </w:tblPrEx>
        <w:trPr>
          <w:cantSplit/>
        </w:trPr>
        <w:tc>
          <w:tcPr>
            <w:tcW w:w="1224" w:type="dxa"/>
          </w:tcPr>
          <w:p w:rsidR="00206B96" w:rsidRDefault="00206B96">
            <w:pPr>
              <w:tabs>
                <w:tab w:val="left" w:pos="851"/>
              </w:tabs>
              <w:jc w:val="left"/>
              <w:rPr>
                <w:b/>
                <w:sz w:val="16"/>
                <w:lang w:val="en-GB"/>
              </w:rPr>
            </w:pPr>
            <w:r>
              <w:rPr>
                <w:b/>
                <w:sz w:val="16"/>
                <w:lang w:val="en-GB"/>
              </w:rPr>
              <w:t>Transaction</w:t>
            </w:r>
          </w:p>
          <w:p w:rsidR="00206B96" w:rsidRDefault="00206B96">
            <w:pPr>
              <w:tabs>
                <w:tab w:val="left" w:pos="851"/>
              </w:tabs>
              <w:jc w:val="left"/>
              <w:rPr>
                <w:b/>
                <w:sz w:val="16"/>
                <w:lang w:val="en-GB"/>
              </w:rPr>
            </w:pPr>
          </w:p>
        </w:tc>
        <w:tc>
          <w:tcPr>
            <w:tcW w:w="3142" w:type="dxa"/>
          </w:tcPr>
          <w:p w:rsidR="00206B96" w:rsidRDefault="00206B96">
            <w:pPr>
              <w:tabs>
                <w:tab w:val="left" w:pos="851"/>
              </w:tabs>
              <w:jc w:val="left"/>
              <w:rPr>
                <w:b/>
                <w:sz w:val="16"/>
                <w:lang w:val="en-GB"/>
              </w:rPr>
            </w:pPr>
            <w:r>
              <w:rPr>
                <w:b/>
                <w:sz w:val="16"/>
                <w:lang w:val="en-GB"/>
              </w:rPr>
              <w:t>Description/if applicable</w:t>
            </w:r>
          </w:p>
          <w:p w:rsidR="00206B96" w:rsidRDefault="00206B96">
            <w:pPr>
              <w:tabs>
                <w:tab w:val="left" w:pos="851"/>
              </w:tabs>
              <w:jc w:val="left"/>
              <w:rPr>
                <w:b/>
                <w:sz w:val="16"/>
                <w:lang w:val="en-GB"/>
              </w:rPr>
            </w:pPr>
            <w:r>
              <w:rPr>
                <w:b/>
                <w:sz w:val="16"/>
                <w:lang w:val="en-GB"/>
              </w:rPr>
              <w:t>assumptions</w:t>
            </w:r>
          </w:p>
        </w:tc>
        <w:tc>
          <w:tcPr>
            <w:tcW w:w="1572" w:type="dxa"/>
          </w:tcPr>
          <w:p w:rsidR="00206B96" w:rsidRDefault="00206B96">
            <w:pPr>
              <w:tabs>
                <w:tab w:val="left" w:pos="851"/>
              </w:tabs>
              <w:jc w:val="left"/>
              <w:rPr>
                <w:b/>
                <w:sz w:val="16"/>
                <w:lang w:val="en-GB"/>
              </w:rPr>
            </w:pPr>
            <w:r>
              <w:rPr>
                <w:b/>
                <w:sz w:val="16"/>
                <w:lang w:val="en-GB"/>
              </w:rPr>
              <w:t>Service level goals for co</w:t>
            </w:r>
            <w:r>
              <w:rPr>
                <w:b/>
                <w:sz w:val="16"/>
                <w:lang w:val="en-GB"/>
              </w:rPr>
              <w:t>m</w:t>
            </w:r>
            <w:r>
              <w:rPr>
                <w:b/>
                <w:sz w:val="16"/>
                <w:lang w:val="en-GB"/>
              </w:rPr>
              <w:t>pliance rate, in %</w:t>
            </w:r>
          </w:p>
        </w:tc>
        <w:tc>
          <w:tcPr>
            <w:tcW w:w="1571" w:type="dxa"/>
          </w:tcPr>
          <w:p w:rsidR="00206B96" w:rsidRDefault="00206B96">
            <w:pPr>
              <w:tabs>
                <w:tab w:val="left" w:pos="851"/>
              </w:tabs>
              <w:jc w:val="left"/>
              <w:rPr>
                <w:b/>
                <w:sz w:val="16"/>
                <w:lang w:val="en-GB"/>
              </w:rPr>
            </w:pPr>
            <w:r>
              <w:rPr>
                <w:b/>
                <w:sz w:val="16"/>
                <w:lang w:val="en-GB"/>
              </w:rPr>
              <w:t>Service level goals for ma</w:t>
            </w:r>
            <w:r>
              <w:rPr>
                <w:b/>
                <w:sz w:val="16"/>
                <w:lang w:val="en-GB"/>
              </w:rPr>
              <w:t>x</w:t>
            </w:r>
            <w:r>
              <w:rPr>
                <w:b/>
                <w:sz w:val="16"/>
                <w:lang w:val="en-GB"/>
              </w:rPr>
              <w:t>imum r</w:t>
            </w:r>
            <w:r>
              <w:rPr>
                <w:b/>
                <w:sz w:val="16"/>
                <w:lang w:val="en-GB"/>
              </w:rPr>
              <w:t>e</w:t>
            </w:r>
            <w:r>
              <w:rPr>
                <w:b/>
                <w:sz w:val="16"/>
                <w:lang w:val="en-GB"/>
              </w:rPr>
              <w:t>sponse time, in se</w:t>
            </w:r>
            <w:r>
              <w:rPr>
                <w:b/>
                <w:sz w:val="16"/>
                <w:lang w:val="en-GB"/>
              </w:rPr>
              <w:t>c</w:t>
            </w:r>
            <w:r>
              <w:rPr>
                <w:b/>
                <w:sz w:val="16"/>
                <w:lang w:val="en-GB"/>
              </w:rPr>
              <w:t>onds</w:t>
            </w:r>
          </w:p>
        </w:tc>
      </w:tr>
      <w:tr w:rsidR="00206B96">
        <w:tblPrEx>
          <w:tblCellMar>
            <w:top w:w="0" w:type="dxa"/>
            <w:bottom w:w="0" w:type="dxa"/>
          </w:tblCellMar>
        </w:tblPrEx>
        <w:tc>
          <w:tcPr>
            <w:tcW w:w="1224" w:type="dxa"/>
          </w:tcPr>
          <w:p w:rsidR="00206B96" w:rsidRDefault="00206B96">
            <w:pPr>
              <w:tabs>
                <w:tab w:val="left" w:pos="851"/>
              </w:tabs>
              <w:jc w:val="left"/>
              <w:rPr>
                <w:sz w:val="16"/>
                <w:lang w:val="en-GB"/>
              </w:rPr>
            </w:pPr>
            <w:r>
              <w:rPr>
                <w:sz w:val="16"/>
                <w:lang w:val="en-GB"/>
              </w:rPr>
              <w:t>Simple</w:t>
            </w:r>
          </w:p>
        </w:tc>
        <w:tc>
          <w:tcPr>
            <w:tcW w:w="3142" w:type="dxa"/>
          </w:tcPr>
          <w:p w:rsidR="00206B96" w:rsidRDefault="00206B96">
            <w:pPr>
              <w:tabs>
                <w:tab w:val="left" w:pos="851"/>
              </w:tabs>
              <w:rPr>
                <w:sz w:val="16"/>
                <w:lang w:val="en-GB"/>
              </w:rPr>
            </w:pPr>
            <w:r>
              <w:rPr>
                <w:sz w:val="16"/>
                <w:lang w:val="en-GB"/>
              </w:rPr>
              <w:t>[…]</w:t>
            </w:r>
          </w:p>
        </w:tc>
        <w:tc>
          <w:tcPr>
            <w:tcW w:w="1572" w:type="dxa"/>
          </w:tcPr>
          <w:p w:rsidR="00206B96" w:rsidRDefault="00206B96">
            <w:pPr>
              <w:tabs>
                <w:tab w:val="left" w:pos="851"/>
              </w:tabs>
              <w:rPr>
                <w:sz w:val="16"/>
                <w:lang w:val="en-GB"/>
              </w:rPr>
            </w:pPr>
            <w:r>
              <w:rPr>
                <w:sz w:val="16"/>
                <w:lang w:val="en-GB"/>
              </w:rPr>
              <w:t>[…]</w:t>
            </w:r>
          </w:p>
        </w:tc>
        <w:tc>
          <w:tcPr>
            <w:tcW w:w="1571" w:type="dxa"/>
          </w:tcPr>
          <w:p w:rsidR="00206B96" w:rsidRDefault="00206B96">
            <w:pPr>
              <w:tabs>
                <w:tab w:val="left" w:pos="851"/>
              </w:tabs>
              <w:rPr>
                <w:sz w:val="16"/>
                <w:lang w:val="en-GB"/>
              </w:rPr>
            </w:pPr>
            <w:r>
              <w:rPr>
                <w:sz w:val="16"/>
                <w:lang w:val="en-GB"/>
              </w:rPr>
              <w:t>[…]</w:t>
            </w:r>
          </w:p>
        </w:tc>
      </w:tr>
      <w:tr w:rsidR="00206B96">
        <w:tblPrEx>
          <w:tblCellMar>
            <w:top w:w="0" w:type="dxa"/>
            <w:bottom w:w="0" w:type="dxa"/>
          </w:tblCellMar>
        </w:tblPrEx>
        <w:tc>
          <w:tcPr>
            <w:tcW w:w="1224" w:type="dxa"/>
          </w:tcPr>
          <w:p w:rsidR="00206B96" w:rsidRDefault="00206B96">
            <w:pPr>
              <w:tabs>
                <w:tab w:val="left" w:pos="851"/>
              </w:tabs>
              <w:jc w:val="left"/>
              <w:rPr>
                <w:sz w:val="16"/>
                <w:lang w:val="en-GB"/>
              </w:rPr>
            </w:pPr>
            <w:r>
              <w:rPr>
                <w:sz w:val="16"/>
                <w:lang w:val="en-GB"/>
              </w:rPr>
              <w:t>General</w:t>
            </w:r>
          </w:p>
        </w:tc>
        <w:tc>
          <w:tcPr>
            <w:tcW w:w="3142" w:type="dxa"/>
          </w:tcPr>
          <w:p w:rsidR="00206B96" w:rsidRDefault="00206B96">
            <w:pPr>
              <w:tabs>
                <w:tab w:val="left" w:pos="851"/>
              </w:tabs>
              <w:rPr>
                <w:sz w:val="16"/>
                <w:lang w:val="en-GB"/>
              </w:rPr>
            </w:pPr>
            <w:r>
              <w:rPr>
                <w:sz w:val="16"/>
                <w:lang w:val="en-GB"/>
              </w:rPr>
              <w:t>[…]</w:t>
            </w:r>
          </w:p>
        </w:tc>
        <w:tc>
          <w:tcPr>
            <w:tcW w:w="1572" w:type="dxa"/>
          </w:tcPr>
          <w:p w:rsidR="00206B96" w:rsidRDefault="00206B96">
            <w:pPr>
              <w:tabs>
                <w:tab w:val="left" w:pos="851"/>
              </w:tabs>
              <w:rPr>
                <w:sz w:val="16"/>
                <w:lang w:val="en-GB"/>
              </w:rPr>
            </w:pPr>
            <w:r>
              <w:rPr>
                <w:sz w:val="16"/>
                <w:lang w:val="en-GB"/>
              </w:rPr>
              <w:t>[…]</w:t>
            </w:r>
          </w:p>
        </w:tc>
        <w:tc>
          <w:tcPr>
            <w:tcW w:w="1571" w:type="dxa"/>
          </w:tcPr>
          <w:p w:rsidR="00206B96" w:rsidRDefault="00206B96">
            <w:pPr>
              <w:tabs>
                <w:tab w:val="left" w:pos="851"/>
              </w:tabs>
              <w:rPr>
                <w:sz w:val="16"/>
                <w:lang w:val="en-GB"/>
              </w:rPr>
            </w:pPr>
            <w:r>
              <w:rPr>
                <w:sz w:val="16"/>
                <w:lang w:val="en-GB"/>
              </w:rPr>
              <w:t>[…]</w:t>
            </w:r>
          </w:p>
        </w:tc>
      </w:tr>
      <w:tr w:rsidR="00206B96">
        <w:tblPrEx>
          <w:tblCellMar>
            <w:top w:w="0" w:type="dxa"/>
            <w:bottom w:w="0" w:type="dxa"/>
          </w:tblCellMar>
        </w:tblPrEx>
        <w:tc>
          <w:tcPr>
            <w:tcW w:w="1224" w:type="dxa"/>
          </w:tcPr>
          <w:p w:rsidR="00206B96" w:rsidRDefault="00206B96">
            <w:pPr>
              <w:tabs>
                <w:tab w:val="left" w:pos="851"/>
              </w:tabs>
              <w:jc w:val="left"/>
              <w:rPr>
                <w:sz w:val="16"/>
                <w:lang w:val="en-GB"/>
              </w:rPr>
            </w:pPr>
            <w:r>
              <w:rPr>
                <w:sz w:val="16"/>
                <w:lang w:val="en-GB"/>
              </w:rPr>
              <w:t>Complex</w:t>
            </w:r>
          </w:p>
        </w:tc>
        <w:tc>
          <w:tcPr>
            <w:tcW w:w="3142" w:type="dxa"/>
          </w:tcPr>
          <w:p w:rsidR="00206B96" w:rsidRDefault="00206B96">
            <w:pPr>
              <w:tabs>
                <w:tab w:val="left" w:pos="851"/>
              </w:tabs>
              <w:rPr>
                <w:sz w:val="16"/>
                <w:lang w:val="en-GB"/>
              </w:rPr>
            </w:pPr>
            <w:r>
              <w:rPr>
                <w:sz w:val="16"/>
                <w:lang w:val="en-GB"/>
              </w:rPr>
              <w:t>[…]</w:t>
            </w:r>
          </w:p>
        </w:tc>
        <w:tc>
          <w:tcPr>
            <w:tcW w:w="1572" w:type="dxa"/>
          </w:tcPr>
          <w:p w:rsidR="00206B96" w:rsidRDefault="00206B96">
            <w:pPr>
              <w:tabs>
                <w:tab w:val="left" w:pos="851"/>
              </w:tabs>
              <w:rPr>
                <w:sz w:val="16"/>
                <w:lang w:val="en-GB"/>
              </w:rPr>
            </w:pPr>
            <w:r>
              <w:rPr>
                <w:sz w:val="16"/>
                <w:lang w:val="en-GB"/>
              </w:rPr>
              <w:t>[…]</w:t>
            </w:r>
          </w:p>
        </w:tc>
        <w:tc>
          <w:tcPr>
            <w:tcW w:w="1571" w:type="dxa"/>
          </w:tcPr>
          <w:p w:rsidR="00206B96" w:rsidRDefault="00206B96">
            <w:pPr>
              <w:tabs>
                <w:tab w:val="left" w:pos="851"/>
              </w:tabs>
              <w:rPr>
                <w:sz w:val="16"/>
                <w:lang w:val="en-GB"/>
              </w:rPr>
            </w:pPr>
            <w:r>
              <w:rPr>
                <w:sz w:val="16"/>
                <w:lang w:val="en-GB"/>
              </w:rPr>
              <w:t>[…]</w:t>
            </w:r>
          </w:p>
        </w:tc>
      </w:tr>
      <w:tr w:rsidR="00206B96">
        <w:tblPrEx>
          <w:tblCellMar>
            <w:top w:w="0" w:type="dxa"/>
            <w:bottom w:w="0" w:type="dxa"/>
          </w:tblCellMar>
        </w:tblPrEx>
        <w:tc>
          <w:tcPr>
            <w:tcW w:w="1224" w:type="dxa"/>
          </w:tcPr>
          <w:p w:rsidR="00206B96" w:rsidRDefault="00206B96">
            <w:pPr>
              <w:tabs>
                <w:tab w:val="left" w:pos="851"/>
              </w:tabs>
              <w:jc w:val="left"/>
              <w:rPr>
                <w:sz w:val="16"/>
                <w:lang w:val="en-GB"/>
              </w:rPr>
            </w:pPr>
            <w:r>
              <w:rPr>
                <w:sz w:val="16"/>
                <w:lang w:val="en-GB"/>
              </w:rPr>
              <w:t>[If applic</w:t>
            </w:r>
            <w:r>
              <w:rPr>
                <w:sz w:val="16"/>
                <w:lang w:val="en-GB"/>
              </w:rPr>
              <w:t>a</w:t>
            </w:r>
            <w:r>
              <w:rPr>
                <w:sz w:val="16"/>
                <w:lang w:val="en-GB"/>
              </w:rPr>
              <w:t>ble, more specific transaction]</w:t>
            </w:r>
          </w:p>
        </w:tc>
        <w:tc>
          <w:tcPr>
            <w:tcW w:w="3142" w:type="dxa"/>
          </w:tcPr>
          <w:p w:rsidR="00206B96" w:rsidRDefault="00206B96">
            <w:pPr>
              <w:tabs>
                <w:tab w:val="left" w:pos="851"/>
              </w:tabs>
              <w:rPr>
                <w:sz w:val="16"/>
                <w:lang w:val="en-GB"/>
              </w:rPr>
            </w:pPr>
            <w:r>
              <w:rPr>
                <w:sz w:val="16"/>
                <w:lang w:val="en-GB"/>
              </w:rPr>
              <w:t>[…]</w:t>
            </w:r>
          </w:p>
        </w:tc>
        <w:tc>
          <w:tcPr>
            <w:tcW w:w="1572" w:type="dxa"/>
          </w:tcPr>
          <w:p w:rsidR="00206B96" w:rsidRDefault="00206B96">
            <w:pPr>
              <w:tabs>
                <w:tab w:val="left" w:pos="851"/>
              </w:tabs>
              <w:rPr>
                <w:sz w:val="16"/>
                <w:lang w:val="en-GB"/>
              </w:rPr>
            </w:pPr>
            <w:r>
              <w:rPr>
                <w:sz w:val="16"/>
                <w:lang w:val="en-GB"/>
              </w:rPr>
              <w:t>[…]</w:t>
            </w:r>
          </w:p>
        </w:tc>
        <w:tc>
          <w:tcPr>
            <w:tcW w:w="1571" w:type="dxa"/>
          </w:tcPr>
          <w:p w:rsidR="00206B96" w:rsidRDefault="00206B96">
            <w:pPr>
              <w:tabs>
                <w:tab w:val="left" w:pos="851"/>
              </w:tabs>
              <w:rPr>
                <w:sz w:val="16"/>
                <w:lang w:val="en-GB"/>
              </w:rPr>
            </w:pPr>
            <w:r>
              <w:rPr>
                <w:sz w:val="16"/>
                <w:lang w:val="en-GB"/>
              </w:rPr>
              <w:t>[…]</w:t>
            </w:r>
          </w:p>
        </w:tc>
      </w:tr>
      <w:tr w:rsidR="00206B96">
        <w:tblPrEx>
          <w:tblCellMar>
            <w:top w:w="0" w:type="dxa"/>
            <w:bottom w:w="0" w:type="dxa"/>
          </w:tblCellMar>
        </w:tblPrEx>
        <w:tc>
          <w:tcPr>
            <w:tcW w:w="1224" w:type="dxa"/>
          </w:tcPr>
          <w:p w:rsidR="00206B96" w:rsidRDefault="00206B96">
            <w:pPr>
              <w:tabs>
                <w:tab w:val="left" w:pos="851"/>
              </w:tabs>
              <w:jc w:val="left"/>
              <w:rPr>
                <w:sz w:val="16"/>
                <w:lang w:val="en-GB"/>
              </w:rPr>
            </w:pPr>
            <w:r>
              <w:rPr>
                <w:sz w:val="16"/>
                <w:lang w:val="en-GB"/>
              </w:rPr>
              <w:t>[…]</w:t>
            </w:r>
          </w:p>
        </w:tc>
        <w:tc>
          <w:tcPr>
            <w:tcW w:w="3142" w:type="dxa"/>
          </w:tcPr>
          <w:p w:rsidR="00206B96" w:rsidRDefault="00206B96">
            <w:pPr>
              <w:tabs>
                <w:tab w:val="left" w:pos="851"/>
              </w:tabs>
              <w:rPr>
                <w:sz w:val="16"/>
                <w:lang w:val="en-GB"/>
              </w:rPr>
            </w:pPr>
            <w:r>
              <w:rPr>
                <w:sz w:val="16"/>
                <w:lang w:val="en-GB"/>
              </w:rPr>
              <w:t>[…]</w:t>
            </w:r>
          </w:p>
        </w:tc>
        <w:tc>
          <w:tcPr>
            <w:tcW w:w="1572" w:type="dxa"/>
          </w:tcPr>
          <w:p w:rsidR="00206B96" w:rsidRDefault="00206B96">
            <w:pPr>
              <w:tabs>
                <w:tab w:val="left" w:pos="851"/>
              </w:tabs>
              <w:rPr>
                <w:sz w:val="16"/>
                <w:lang w:val="en-GB"/>
              </w:rPr>
            </w:pPr>
            <w:r>
              <w:rPr>
                <w:sz w:val="16"/>
                <w:lang w:val="en-GB"/>
              </w:rPr>
              <w:t>[…]</w:t>
            </w:r>
          </w:p>
        </w:tc>
        <w:tc>
          <w:tcPr>
            <w:tcW w:w="1571" w:type="dxa"/>
          </w:tcPr>
          <w:p w:rsidR="00206B96" w:rsidRDefault="00206B96">
            <w:pPr>
              <w:tabs>
                <w:tab w:val="left" w:pos="851"/>
              </w:tabs>
              <w:rPr>
                <w:sz w:val="16"/>
                <w:lang w:val="en-GB"/>
              </w:rPr>
            </w:pPr>
            <w:r>
              <w:rPr>
                <w:sz w:val="16"/>
                <w:lang w:val="en-GB"/>
              </w:rPr>
              <w:t>[…]</w:t>
            </w:r>
          </w:p>
        </w:tc>
      </w:tr>
    </w:tbl>
    <w:p w:rsidR="00206B96" w:rsidRDefault="00206B96">
      <w:pPr>
        <w:tabs>
          <w:tab w:val="left" w:pos="851"/>
        </w:tabs>
        <w:ind w:left="851" w:hanging="851"/>
        <w:rPr>
          <w:lang w:val="en-GB"/>
        </w:rPr>
      </w:pPr>
    </w:p>
    <w:p w:rsidR="00206B96" w:rsidRDefault="00206B96">
      <w:pPr>
        <w:numPr>
          <w:ilvl w:val="0"/>
          <w:numId w:val="14"/>
        </w:numPr>
        <w:tabs>
          <w:tab w:val="clear" w:pos="567"/>
        </w:tabs>
        <w:spacing w:before="300"/>
        <w:rPr>
          <w:i/>
          <w:lang w:val="en-GB"/>
        </w:rPr>
      </w:pPr>
      <w:r>
        <w:rPr>
          <w:lang w:val="en-GB"/>
        </w:rPr>
        <w:t>In the case of Deployment before the Acceptance Date, the following r</w:t>
      </w:r>
      <w:r>
        <w:rPr>
          <w:lang w:val="en-GB"/>
        </w:rPr>
        <w:t>e</w:t>
      </w:r>
      <w:r>
        <w:rPr>
          <w:lang w:val="en-GB"/>
        </w:rPr>
        <w:t>quirements for response times apply during the period until the Acceptance Date:</w:t>
      </w:r>
    </w:p>
    <w:p w:rsidR="00206B96" w:rsidRDefault="00206B96">
      <w:pPr>
        <w:tabs>
          <w:tab w:val="left" w:pos="851"/>
        </w:tabs>
        <w:ind w:left="851" w:hanging="851"/>
        <w:rPr>
          <w:lang w:val="en-GB"/>
        </w:rPr>
      </w:pPr>
      <w:r>
        <w:rPr>
          <w:lang w:val="en-GB"/>
        </w:rPr>
        <w:tab/>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4"/>
        <w:gridCol w:w="3142"/>
        <w:gridCol w:w="1572"/>
        <w:gridCol w:w="1571"/>
      </w:tblGrid>
      <w:tr w:rsidR="00206B96">
        <w:tblPrEx>
          <w:tblCellMar>
            <w:top w:w="0" w:type="dxa"/>
            <w:bottom w:w="0" w:type="dxa"/>
          </w:tblCellMar>
        </w:tblPrEx>
        <w:trPr>
          <w:cantSplit/>
        </w:trPr>
        <w:tc>
          <w:tcPr>
            <w:tcW w:w="1224" w:type="dxa"/>
          </w:tcPr>
          <w:p w:rsidR="00206B96" w:rsidRDefault="00206B96">
            <w:pPr>
              <w:tabs>
                <w:tab w:val="left" w:pos="851"/>
              </w:tabs>
              <w:jc w:val="left"/>
              <w:rPr>
                <w:b/>
                <w:sz w:val="16"/>
                <w:lang w:val="en-GB"/>
              </w:rPr>
            </w:pPr>
            <w:r>
              <w:rPr>
                <w:b/>
                <w:sz w:val="16"/>
                <w:lang w:val="en-GB"/>
              </w:rPr>
              <w:t>Transaction</w:t>
            </w:r>
          </w:p>
          <w:p w:rsidR="00206B96" w:rsidRDefault="00206B96">
            <w:pPr>
              <w:tabs>
                <w:tab w:val="left" w:pos="851"/>
              </w:tabs>
              <w:jc w:val="left"/>
              <w:rPr>
                <w:b/>
                <w:sz w:val="16"/>
                <w:lang w:val="en-GB"/>
              </w:rPr>
            </w:pPr>
          </w:p>
        </w:tc>
        <w:tc>
          <w:tcPr>
            <w:tcW w:w="3142" w:type="dxa"/>
          </w:tcPr>
          <w:p w:rsidR="00206B96" w:rsidRDefault="00206B96">
            <w:pPr>
              <w:tabs>
                <w:tab w:val="left" w:pos="851"/>
              </w:tabs>
              <w:jc w:val="left"/>
              <w:rPr>
                <w:b/>
                <w:sz w:val="16"/>
                <w:lang w:val="en-GB"/>
              </w:rPr>
            </w:pPr>
            <w:r>
              <w:rPr>
                <w:b/>
                <w:sz w:val="16"/>
                <w:lang w:val="en-GB"/>
              </w:rPr>
              <w:t>Description/if applicable</w:t>
            </w:r>
          </w:p>
          <w:p w:rsidR="00206B96" w:rsidRDefault="00206B96">
            <w:pPr>
              <w:tabs>
                <w:tab w:val="left" w:pos="851"/>
              </w:tabs>
              <w:jc w:val="left"/>
              <w:rPr>
                <w:b/>
                <w:sz w:val="16"/>
                <w:lang w:val="en-GB"/>
              </w:rPr>
            </w:pPr>
            <w:r>
              <w:rPr>
                <w:b/>
                <w:sz w:val="16"/>
                <w:lang w:val="en-GB"/>
              </w:rPr>
              <w:t>assumptions</w:t>
            </w:r>
          </w:p>
        </w:tc>
        <w:tc>
          <w:tcPr>
            <w:tcW w:w="1572" w:type="dxa"/>
          </w:tcPr>
          <w:p w:rsidR="00206B96" w:rsidRDefault="00206B96">
            <w:pPr>
              <w:tabs>
                <w:tab w:val="left" w:pos="851"/>
              </w:tabs>
              <w:jc w:val="left"/>
              <w:rPr>
                <w:b/>
                <w:sz w:val="16"/>
                <w:lang w:val="en-GB"/>
              </w:rPr>
            </w:pPr>
            <w:r>
              <w:rPr>
                <w:b/>
                <w:sz w:val="16"/>
                <w:lang w:val="en-GB"/>
              </w:rPr>
              <w:t>Service level goals for co</w:t>
            </w:r>
            <w:r>
              <w:rPr>
                <w:b/>
                <w:sz w:val="16"/>
                <w:lang w:val="en-GB"/>
              </w:rPr>
              <w:t>m</w:t>
            </w:r>
            <w:r>
              <w:rPr>
                <w:b/>
                <w:sz w:val="16"/>
                <w:lang w:val="en-GB"/>
              </w:rPr>
              <w:t>pliance rate, in %</w:t>
            </w:r>
          </w:p>
        </w:tc>
        <w:tc>
          <w:tcPr>
            <w:tcW w:w="1571" w:type="dxa"/>
          </w:tcPr>
          <w:p w:rsidR="00206B96" w:rsidRDefault="00206B96">
            <w:pPr>
              <w:tabs>
                <w:tab w:val="left" w:pos="851"/>
              </w:tabs>
              <w:jc w:val="left"/>
              <w:rPr>
                <w:b/>
                <w:sz w:val="16"/>
                <w:lang w:val="en-GB"/>
              </w:rPr>
            </w:pPr>
            <w:r>
              <w:rPr>
                <w:b/>
                <w:sz w:val="16"/>
                <w:lang w:val="en-GB"/>
              </w:rPr>
              <w:t>Service level goals for ma</w:t>
            </w:r>
            <w:r>
              <w:rPr>
                <w:b/>
                <w:sz w:val="16"/>
                <w:lang w:val="en-GB"/>
              </w:rPr>
              <w:t>x</w:t>
            </w:r>
            <w:r>
              <w:rPr>
                <w:b/>
                <w:sz w:val="16"/>
                <w:lang w:val="en-GB"/>
              </w:rPr>
              <w:t>imum r</w:t>
            </w:r>
            <w:r>
              <w:rPr>
                <w:b/>
                <w:sz w:val="16"/>
                <w:lang w:val="en-GB"/>
              </w:rPr>
              <w:t>e</w:t>
            </w:r>
            <w:r>
              <w:rPr>
                <w:b/>
                <w:sz w:val="16"/>
                <w:lang w:val="en-GB"/>
              </w:rPr>
              <w:t>sponse time, in se</w:t>
            </w:r>
            <w:r>
              <w:rPr>
                <w:b/>
                <w:sz w:val="16"/>
                <w:lang w:val="en-GB"/>
              </w:rPr>
              <w:t>c</w:t>
            </w:r>
            <w:r>
              <w:rPr>
                <w:b/>
                <w:sz w:val="16"/>
                <w:lang w:val="en-GB"/>
              </w:rPr>
              <w:t>onds</w:t>
            </w:r>
          </w:p>
        </w:tc>
      </w:tr>
      <w:tr w:rsidR="00206B96">
        <w:tblPrEx>
          <w:tblCellMar>
            <w:top w:w="0" w:type="dxa"/>
            <w:bottom w:w="0" w:type="dxa"/>
          </w:tblCellMar>
        </w:tblPrEx>
        <w:tc>
          <w:tcPr>
            <w:tcW w:w="1224" w:type="dxa"/>
          </w:tcPr>
          <w:p w:rsidR="00206B96" w:rsidRDefault="00206B96">
            <w:pPr>
              <w:tabs>
                <w:tab w:val="left" w:pos="851"/>
              </w:tabs>
              <w:jc w:val="left"/>
              <w:rPr>
                <w:sz w:val="16"/>
                <w:lang w:val="en-GB"/>
              </w:rPr>
            </w:pPr>
            <w:r>
              <w:rPr>
                <w:sz w:val="16"/>
                <w:lang w:val="en-GB"/>
              </w:rPr>
              <w:t>Simple</w:t>
            </w:r>
          </w:p>
        </w:tc>
        <w:tc>
          <w:tcPr>
            <w:tcW w:w="3142" w:type="dxa"/>
          </w:tcPr>
          <w:p w:rsidR="00206B96" w:rsidRDefault="00206B96">
            <w:pPr>
              <w:tabs>
                <w:tab w:val="left" w:pos="851"/>
              </w:tabs>
              <w:rPr>
                <w:sz w:val="16"/>
                <w:lang w:val="en-GB"/>
              </w:rPr>
            </w:pPr>
            <w:r>
              <w:rPr>
                <w:sz w:val="16"/>
                <w:lang w:val="en-GB"/>
              </w:rPr>
              <w:t>[…]</w:t>
            </w:r>
          </w:p>
        </w:tc>
        <w:tc>
          <w:tcPr>
            <w:tcW w:w="1572" w:type="dxa"/>
          </w:tcPr>
          <w:p w:rsidR="00206B96" w:rsidRDefault="00206B96">
            <w:pPr>
              <w:tabs>
                <w:tab w:val="left" w:pos="851"/>
              </w:tabs>
              <w:rPr>
                <w:sz w:val="16"/>
                <w:lang w:val="en-GB"/>
              </w:rPr>
            </w:pPr>
            <w:r>
              <w:rPr>
                <w:sz w:val="16"/>
                <w:lang w:val="en-GB"/>
              </w:rPr>
              <w:t>[…]</w:t>
            </w:r>
          </w:p>
        </w:tc>
        <w:tc>
          <w:tcPr>
            <w:tcW w:w="1571" w:type="dxa"/>
          </w:tcPr>
          <w:p w:rsidR="00206B96" w:rsidRDefault="00206B96">
            <w:pPr>
              <w:tabs>
                <w:tab w:val="left" w:pos="851"/>
              </w:tabs>
              <w:rPr>
                <w:sz w:val="16"/>
                <w:lang w:val="en-GB"/>
              </w:rPr>
            </w:pPr>
            <w:r>
              <w:rPr>
                <w:sz w:val="16"/>
                <w:lang w:val="en-GB"/>
              </w:rPr>
              <w:t>[…]</w:t>
            </w:r>
          </w:p>
        </w:tc>
      </w:tr>
      <w:tr w:rsidR="00206B96">
        <w:tblPrEx>
          <w:tblCellMar>
            <w:top w:w="0" w:type="dxa"/>
            <w:bottom w:w="0" w:type="dxa"/>
          </w:tblCellMar>
        </w:tblPrEx>
        <w:tc>
          <w:tcPr>
            <w:tcW w:w="1224" w:type="dxa"/>
          </w:tcPr>
          <w:p w:rsidR="00206B96" w:rsidRDefault="00206B96">
            <w:pPr>
              <w:tabs>
                <w:tab w:val="left" w:pos="851"/>
              </w:tabs>
              <w:jc w:val="left"/>
              <w:rPr>
                <w:sz w:val="16"/>
                <w:lang w:val="en-GB"/>
              </w:rPr>
            </w:pPr>
            <w:r>
              <w:rPr>
                <w:sz w:val="16"/>
                <w:lang w:val="en-GB"/>
              </w:rPr>
              <w:t>General</w:t>
            </w:r>
          </w:p>
        </w:tc>
        <w:tc>
          <w:tcPr>
            <w:tcW w:w="3142" w:type="dxa"/>
          </w:tcPr>
          <w:p w:rsidR="00206B96" w:rsidRDefault="00206B96">
            <w:pPr>
              <w:tabs>
                <w:tab w:val="left" w:pos="851"/>
              </w:tabs>
              <w:rPr>
                <w:sz w:val="16"/>
                <w:lang w:val="en-GB"/>
              </w:rPr>
            </w:pPr>
            <w:r>
              <w:rPr>
                <w:sz w:val="16"/>
                <w:lang w:val="en-GB"/>
              </w:rPr>
              <w:t>[…]</w:t>
            </w:r>
          </w:p>
        </w:tc>
        <w:tc>
          <w:tcPr>
            <w:tcW w:w="1572" w:type="dxa"/>
          </w:tcPr>
          <w:p w:rsidR="00206B96" w:rsidRDefault="00206B96">
            <w:pPr>
              <w:tabs>
                <w:tab w:val="left" w:pos="851"/>
              </w:tabs>
              <w:rPr>
                <w:sz w:val="16"/>
                <w:lang w:val="en-GB"/>
              </w:rPr>
            </w:pPr>
            <w:r>
              <w:rPr>
                <w:sz w:val="16"/>
                <w:lang w:val="en-GB"/>
              </w:rPr>
              <w:t>[…]</w:t>
            </w:r>
          </w:p>
        </w:tc>
        <w:tc>
          <w:tcPr>
            <w:tcW w:w="1571" w:type="dxa"/>
          </w:tcPr>
          <w:p w:rsidR="00206B96" w:rsidRDefault="00206B96">
            <w:pPr>
              <w:tabs>
                <w:tab w:val="left" w:pos="851"/>
              </w:tabs>
              <w:rPr>
                <w:sz w:val="16"/>
                <w:lang w:val="en-GB"/>
              </w:rPr>
            </w:pPr>
            <w:r>
              <w:rPr>
                <w:sz w:val="16"/>
                <w:lang w:val="en-GB"/>
              </w:rPr>
              <w:t>[…]</w:t>
            </w:r>
          </w:p>
        </w:tc>
      </w:tr>
      <w:tr w:rsidR="00206B96">
        <w:tblPrEx>
          <w:tblCellMar>
            <w:top w:w="0" w:type="dxa"/>
            <w:bottom w:w="0" w:type="dxa"/>
          </w:tblCellMar>
        </w:tblPrEx>
        <w:tc>
          <w:tcPr>
            <w:tcW w:w="1224" w:type="dxa"/>
          </w:tcPr>
          <w:p w:rsidR="00206B96" w:rsidRDefault="00206B96">
            <w:pPr>
              <w:tabs>
                <w:tab w:val="left" w:pos="851"/>
              </w:tabs>
              <w:jc w:val="left"/>
              <w:rPr>
                <w:sz w:val="16"/>
                <w:lang w:val="en-GB"/>
              </w:rPr>
            </w:pPr>
            <w:r>
              <w:rPr>
                <w:sz w:val="16"/>
                <w:lang w:val="en-GB"/>
              </w:rPr>
              <w:t>Complex</w:t>
            </w:r>
          </w:p>
        </w:tc>
        <w:tc>
          <w:tcPr>
            <w:tcW w:w="3142" w:type="dxa"/>
          </w:tcPr>
          <w:p w:rsidR="00206B96" w:rsidRDefault="00206B96">
            <w:pPr>
              <w:tabs>
                <w:tab w:val="left" w:pos="851"/>
              </w:tabs>
              <w:rPr>
                <w:sz w:val="16"/>
                <w:lang w:val="en-GB"/>
              </w:rPr>
            </w:pPr>
            <w:r>
              <w:rPr>
                <w:sz w:val="16"/>
                <w:lang w:val="en-GB"/>
              </w:rPr>
              <w:t>[…]</w:t>
            </w:r>
          </w:p>
        </w:tc>
        <w:tc>
          <w:tcPr>
            <w:tcW w:w="1572" w:type="dxa"/>
          </w:tcPr>
          <w:p w:rsidR="00206B96" w:rsidRDefault="00206B96">
            <w:pPr>
              <w:tabs>
                <w:tab w:val="left" w:pos="851"/>
              </w:tabs>
              <w:rPr>
                <w:sz w:val="16"/>
                <w:lang w:val="en-GB"/>
              </w:rPr>
            </w:pPr>
            <w:r>
              <w:rPr>
                <w:sz w:val="16"/>
                <w:lang w:val="en-GB"/>
              </w:rPr>
              <w:t>[…]</w:t>
            </w:r>
          </w:p>
        </w:tc>
        <w:tc>
          <w:tcPr>
            <w:tcW w:w="1571" w:type="dxa"/>
          </w:tcPr>
          <w:p w:rsidR="00206B96" w:rsidRDefault="00206B96">
            <w:pPr>
              <w:tabs>
                <w:tab w:val="left" w:pos="851"/>
              </w:tabs>
              <w:rPr>
                <w:sz w:val="16"/>
                <w:lang w:val="en-GB"/>
              </w:rPr>
            </w:pPr>
            <w:r>
              <w:rPr>
                <w:sz w:val="16"/>
                <w:lang w:val="en-GB"/>
              </w:rPr>
              <w:t>[…]</w:t>
            </w:r>
          </w:p>
        </w:tc>
      </w:tr>
      <w:tr w:rsidR="00206B96">
        <w:tblPrEx>
          <w:tblCellMar>
            <w:top w:w="0" w:type="dxa"/>
            <w:bottom w:w="0" w:type="dxa"/>
          </w:tblCellMar>
        </w:tblPrEx>
        <w:tc>
          <w:tcPr>
            <w:tcW w:w="1224" w:type="dxa"/>
          </w:tcPr>
          <w:p w:rsidR="00206B96" w:rsidRDefault="00206B96">
            <w:pPr>
              <w:tabs>
                <w:tab w:val="left" w:pos="851"/>
              </w:tabs>
              <w:jc w:val="left"/>
              <w:rPr>
                <w:sz w:val="16"/>
                <w:lang w:val="en-GB"/>
              </w:rPr>
            </w:pPr>
            <w:r>
              <w:rPr>
                <w:sz w:val="16"/>
                <w:lang w:val="en-GB"/>
              </w:rPr>
              <w:t>[If applic</w:t>
            </w:r>
            <w:r>
              <w:rPr>
                <w:sz w:val="16"/>
                <w:lang w:val="en-GB"/>
              </w:rPr>
              <w:t>a</w:t>
            </w:r>
            <w:r>
              <w:rPr>
                <w:sz w:val="16"/>
                <w:lang w:val="en-GB"/>
              </w:rPr>
              <w:t>ble, more specific transaction]</w:t>
            </w:r>
          </w:p>
        </w:tc>
        <w:tc>
          <w:tcPr>
            <w:tcW w:w="3142" w:type="dxa"/>
          </w:tcPr>
          <w:p w:rsidR="00206B96" w:rsidRDefault="00206B96">
            <w:pPr>
              <w:tabs>
                <w:tab w:val="left" w:pos="851"/>
              </w:tabs>
              <w:rPr>
                <w:sz w:val="16"/>
                <w:lang w:val="en-GB"/>
              </w:rPr>
            </w:pPr>
            <w:r>
              <w:rPr>
                <w:sz w:val="16"/>
                <w:lang w:val="en-GB"/>
              </w:rPr>
              <w:t>[…]</w:t>
            </w:r>
          </w:p>
        </w:tc>
        <w:tc>
          <w:tcPr>
            <w:tcW w:w="1572" w:type="dxa"/>
          </w:tcPr>
          <w:p w:rsidR="00206B96" w:rsidRDefault="00206B96">
            <w:pPr>
              <w:tabs>
                <w:tab w:val="left" w:pos="851"/>
              </w:tabs>
              <w:rPr>
                <w:sz w:val="16"/>
                <w:lang w:val="en-GB"/>
              </w:rPr>
            </w:pPr>
            <w:r>
              <w:rPr>
                <w:sz w:val="16"/>
                <w:lang w:val="en-GB"/>
              </w:rPr>
              <w:t>[…]</w:t>
            </w:r>
          </w:p>
        </w:tc>
        <w:tc>
          <w:tcPr>
            <w:tcW w:w="1571" w:type="dxa"/>
          </w:tcPr>
          <w:p w:rsidR="00206B96" w:rsidRDefault="00206B96">
            <w:pPr>
              <w:tabs>
                <w:tab w:val="left" w:pos="851"/>
              </w:tabs>
              <w:rPr>
                <w:sz w:val="16"/>
                <w:lang w:val="en-GB"/>
              </w:rPr>
            </w:pPr>
            <w:r>
              <w:rPr>
                <w:sz w:val="16"/>
                <w:lang w:val="en-GB"/>
              </w:rPr>
              <w:t>[…]</w:t>
            </w:r>
          </w:p>
        </w:tc>
      </w:tr>
      <w:tr w:rsidR="00206B96">
        <w:tblPrEx>
          <w:tblCellMar>
            <w:top w:w="0" w:type="dxa"/>
            <w:bottom w:w="0" w:type="dxa"/>
          </w:tblCellMar>
        </w:tblPrEx>
        <w:tc>
          <w:tcPr>
            <w:tcW w:w="1224" w:type="dxa"/>
          </w:tcPr>
          <w:p w:rsidR="00206B96" w:rsidRDefault="00206B96">
            <w:pPr>
              <w:tabs>
                <w:tab w:val="left" w:pos="851"/>
              </w:tabs>
              <w:jc w:val="left"/>
              <w:rPr>
                <w:sz w:val="16"/>
                <w:lang w:val="en-GB"/>
              </w:rPr>
            </w:pPr>
            <w:r>
              <w:rPr>
                <w:sz w:val="16"/>
                <w:lang w:val="en-GB"/>
              </w:rPr>
              <w:t>[…]</w:t>
            </w:r>
          </w:p>
        </w:tc>
        <w:tc>
          <w:tcPr>
            <w:tcW w:w="3142" w:type="dxa"/>
          </w:tcPr>
          <w:p w:rsidR="00206B96" w:rsidRDefault="00206B96">
            <w:pPr>
              <w:tabs>
                <w:tab w:val="left" w:pos="851"/>
              </w:tabs>
              <w:rPr>
                <w:sz w:val="16"/>
                <w:lang w:val="en-GB"/>
              </w:rPr>
            </w:pPr>
            <w:r>
              <w:rPr>
                <w:sz w:val="16"/>
                <w:lang w:val="en-GB"/>
              </w:rPr>
              <w:t>[…]</w:t>
            </w:r>
          </w:p>
        </w:tc>
        <w:tc>
          <w:tcPr>
            <w:tcW w:w="1572" w:type="dxa"/>
          </w:tcPr>
          <w:p w:rsidR="00206B96" w:rsidRDefault="00206B96">
            <w:pPr>
              <w:tabs>
                <w:tab w:val="left" w:pos="851"/>
              </w:tabs>
              <w:rPr>
                <w:sz w:val="16"/>
                <w:lang w:val="en-GB"/>
              </w:rPr>
            </w:pPr>
            <w:r>
              <w:rPr>
                <w:sz w:val="16"/>
                <w:lang w:val="en-GB"/>
              </w:rPr>
              <w:t>[…]</w:t>
            </w:r>
          </w:p>
        </w:tc>
        <w:tc>
          <w:tcPr>
            <w:tcW w:w="1571" w:type="dxa"/>
          </w:tcPr>
          <w:p w:rsidR="00206B96" w:rsidRDefault="00206B96">
            <w:pPr>
              <w:tabs>
                <w:tab w:val="left" w:pos="851"/>
              </w:tabs>
              <w:rPr>
                <w:sz w:val="16"/>
                <w:lang w:val="en-GB"/>
              </w:rPr>
            </w:pPr>
            <w:r>
              <w:rPr>
                <w:sz w:val="16"/>
                <w:lang w:val="en-GB"/>
              </w:rPr>
              <w:t>[…]</w:t>
            </w:r>
          </w:p>
        </w:tc>
      </w:tr>
    </w:tbl>
    <w:p w:rsidR="00206B96" w:rsidRDefault="00206B96">
      <w:pPr>
        <w:tabs>
          <w:tab w:val="clear" w:pos="567"/>
        </w:tabs>
        <w:spacing w:before="300"/>
        <w:rPr>
          <w:i/>
          <w:lang w:val="en-GB"/>
        </w:rPr>
      </w:pPr>
    </w:p>
    <w:p w:rsidR="00206B96" w:rsidRDefault="00206B96">
      <w:pPr>
        <w:pStyle w:val="Overskrift2"/>
        <w:numPr>
          <w:ilvl w:val="1"/>
          <w:numId w:val="37"/>
        </w:numPr>
        <w:rPr>
          <w:lang w:val="en-GB"/>
        </w:rPr>
      </w:pPr>
      <w:bookmarkStart w:id="87" w:name="_Toc184710115"/>
      <w:r>
        <w:rPr>
          <w:lang w:val="en-GB"/>
        </w:rPr>
        <w:lastRenderedPageBreak/>
        <w:t>Classification of failure to comply with response times</w:t>
      </w:r>
      <w:bookmarkEnd w:id="87"/>
    </w:p>
    <w:p w:rsidR="00206B96" w:rsidRDefault="00206B96">
      <w:pPr>
        <w:numPr>
          <w:ilvl w:val="0"/>
          <w:numId w:val="14"/>
        </w:numPr>
        <w:tabs>
          <w:tab w:val="clear" w:pos="567"/>
        </w:tabs>
        <w:spacing w:before="300"/>
        <w:rPr>
          <w:lang w:val="en-GB"/>
        </w:rPr>
      </w:pPr>
      <w:r>
        <w:rPr>
          <w:lang w:val="en-GB"/>
        </w:rPr>
        <w:t xml:space="preserve">Any failure to comply with response times may be classified into one of the following categories:  </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Fault category I</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Fault category II</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Fault category III</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Fault category IV</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 xml:space="preserve">Fault category V </w:t>
      </w:r>
    </w:p>
    <w:p w:rsidR="00206B96" w:rsidRDefault="00206B96">
      <w:pPr>
        <w:numPr>
          <w:ilvl w:val="0"/>
          <w:numId w:val="14"/>
        </w:numPr>
        <w:tabs>
          <w:tab w:val="clear" w:pos="567"/>
        </w:tabs>
        <w:spacing w:before="300"/>
        <w:rPr>
          <w:lang w:val="en-GB"/>
        </w:rPr>
      </w:pPr>
      <w:r>
        <w:rPr>
          <w:lang w:val="en-GB"/>
        </w:rPr>
        <w:t>Whether failure to comply with a specified response time is a fault cat</w:t>
      </w:r>
      <w:r>
        <w:rPr>
          <w:lang w:val="en-GB"/>
        </w:rPr>
        <w:t>e</w:t>
      </w:r>
      <w:r>
        <w:rPr>
          <w:lang w:val="en-GB"/>
        </w:rPr>
        <w:t xml:space="preserve">gory I, II, III, IV or V, depends on the excess maximum response time as specified in section </w:t>
      </w:r>
      <w:r>
        <w:rPr>
          <w:lang w:val="en-GB"/>
        </w:rPr>
        <w:fldChar w:fldCharType="begin"/>
      </w:r>
      <w:r>
        <w:rPr>
          <w:lang w:val="en-GB"/>
        </w:rPr>
        <w:instrText xml:space="preserve"> REF _Ref172530523 \r \h </w:instrText>
      </w:r>
      <w:r>
        <w:rPr>
          <w:lang w:val="en-GB"/>
        </w:rPr>
      </w:r>
      <w:r>
        <w:rPr>
          <w:lang w:val="en-GB"/>
        </w:rPr>
        <w:fldChar w:fldCharType="separate"/>
      </w:r>
      <w:r>
        <w:rPr>
          <w:lang w:val="en-GB"/>
        </w:rPr>
        <w:t>3.1</w:t>
      </w:r>
      <w:r>
        <w:rPr>
          <w:lang w:val="en-GB"/>
        </w:rPr>
        <w:fldChar w:fldCharType="end"/>
      </w:r>
      <w:r>
        <w:rPr>
          <w:lang w:val="en-GB"/>
        </w:rPr>
        <w:t xml:space="preserve">, cf. </w:t>
      </w:r>
      <w:r>
        <w:rPr>
          <w:lang w:val="en-GB"/>
        </w:rPr>
        <w:fldChar w:fldCharType="begin"/>
      </w:r>
      <w:r>
        <w:rPr>
          <w:lang w:val="en-GB"/>
        </w:rPr>
        <w:instrText xml:space="preserve"> REF _Ref172530548 \r \h </w:instrText>
      </w:r>
      <w:r>
        <w:rPr>
          <w:lang w:val="en-GB"/>
        </w:rPr>
      </w:r>
      <w:r>
        <w:rPr>
          <w:lang w:val="en-GB"/>
        </w:rPr>
        <w:fldChar w:fldCharType="separate"/>
      </w:r>
      <w:r>
        <w:rPr>
          <w:lang w:val="en-GB"/>
        </w:rPr>
        <w:t>K-5</w:t>
      </w:r>
      <w:r>
        <w:rPr>
          <w:lang w:val="en-GB"/>
        </w:rPr>
        <w:fldChar w:fldCharType="end"/>
      </w:r>
      <w:r>
        <w:rPr>
          <w:lang w:val="en-GB"/>
        </w:rPr>
        <w:t xml:space="preserve"> and </w:t>
      </w:r>
      <w:r>
        <w:rPr>
          <w:lang w:val="en-GB"/>
        </w:rPr>
        <w:fldChar w:fldCharType="begin"/>
      </w:r>
      <w:r>
        <w:rPr>
          <w:lang w:val="en-GB"/>
        </w:rPr>
        <w:instrText xml:space="preserve"> REF _Ref172530556 \r \h </w:instrText>
      </w:r>
      <w:r>
        <w:rPr>
          <w:lang w:val="en-GB"/>
        </w:rPr>
      </w:r>
      <w:r>
        <w:rPr>
          <w:lang w:val="en-GB"/>
        </w:rPr>
        <w:fldChar w:fldCharType="separate"/>
      </w:r>
      <w:r>
        <w:rPr>
          <w:lang w:val="en-GB"/>
        </w:rPr>
        <w:t>K-6</w:t>
      </w:r>
      <w:r>
        <w:rPr>
          <w:lang w:val="en-GB"/>
        </w:rPr>
        <w:fldChar w:fldCharType="end"/>
      </w:r>
      <w:r>
        <w:rPr>
          <w:lang w:val="en-GB"/>
        </w:rPr>
        <w:t>.</w:t>
      </w:r>
    </w:p>
    <w:p w:rsidR="00206B96" w:rsidRDefault="00206B96">
      <w:pPr>
        <w:numPr>
          <w:ilvl w:val="0"/>
          <w:numId w:val="14"/>
        </w:numPr>
        <w:tabs>
          <w:tab w:val="clear" w:pos="567"/>
        </w:tabs>
        <w:spacing w:before="300"/>
        <w:rPr>
          <w:lang w:val="en-GB"/>
        </w:rPr>
      </w:pPr>
      <w:bookmarkStart w:id="88" w:name="_Ref172530548"/>
      <w:r>
        <w:rPr>
          <w:lang w:val="en-GB"/>
        </w:rPr>
        <w:t>Failure to comply with response times may be classified as one of the fo</w:t>
      </w:r>
      <w:r>
        <w:rPr>
          <w:lang w:val="en-GB"/>
        </w:rPr>
        <w:t>l</w:t>
      </w:r>
      <w:r>
        <w:rPr>
          <w:lang w:val="en-GB"/>
        </w:rPr>
        <w:t>lowing fault categories:</w:t>
      </w:r>
      <w:bookmarkEnd w:id="88"/>
    </w:p>
    <w:p w:rsidR="00206B96" w:rsidRDefault="00206B96">
      <w:pPr>
        <w:tabs>
          <w:tab w:val="left" w:pos="851"/>
        </w:tabs>
        <w:rPr>
          <w:lang w:val="en-GB"/>
        </w:rPr>
      </w:pPr>
      <w:r>
        <w:rPr>
          <w:lang w:val="en-GB"/>
        </w:rPr>
        <w:t xml:space="preserve">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5"/>
        <w:gridCol w:w="5933"/>
      </w:tblGrid>
      <w:tr w:rsidR="00206B96">
        <w:tblPrEx>
          <w:tblCellMar>
            <w:top w:w="0" w:type="dxa"/>
            <w:bottom w:w="0" w:type="dxa"/>
          </w:tblCellMar>
        </w:tblPrEx>
        <w:tc>
          <w:tcPr>
            <w:tcW w:w="1515" w:type="dxa"/>
          </w:tcPr>
          <w:p w:rsidR="00206B96" w:rsidRDefault="00206B96">
            <w:pPr>
              <w:tabs>
                <w:tab w:val="left" w:pos="851"/>
              </w:tabs>
              <w:rPr>
                <w:b/>
                <w:sz w:val="16"/>
                <w:lang w:val="en-GB"/>
              </w:rPr>
            </w:pPr>
            <w:r>
              <w:rPr>
                <w:b/>
                <w:sz w:val="16"/>
                <w:lang w:val="en-GB"/>
              </w:rPr>
              <w:t>Fault category</w:t>
            </w:r>
          </w:p>
        </w:tc>
        <w:tc>
          <w:tcPr>
            <w:tcW w:w="5933" w:type="dxa"/>
          </w:tcPr>
          <w:p w:rsidR="00206B96" w:rsidRDefault="00206B96">
            <w:pPr>
              <w:tabs>
                <w:tab w:val="left" w:pos="851"/>
              </w:tabs>
              <w:rPr>
                <w:b/>
                <w:sz w:val="16"/>
                <w:lang w:val="en-GB"/>
              </w:rPr>
            </w:pPr>
            <w:r>
              <w:rPr>
                <w:b/>
                <w:sz w:val="16"/>
                <w:lang w:val="en-GB"/>
              </w:rPr>
              <w:t>Description</w:t>
            </w:r>
          </w:p>
        </w:tc>
      </w:tr>
      <w:tr w:rsidR="00206B96">
        <w:tblPrEx>
          <w:tblCellMar>
            <w:top w:w="0" w:type="dxa"/>
            <w:bottom w:w="0" w:type="dxa"/>
          </w:tblCellMar>
        </w:tblPrEx>
        <w:tc>
          <w:tcPr>
            <w:tcW w:w="1515" w:type="dxa"/>
          </w:tcPr>
          <w:p w:rsidR="00206B96" w:rsidRDefault="00206B96">
            <w:pPr>
              <w:tabs>
                <w:tab w:val="left" w:pos="851"/>
              </w:tabs>
              <w:jc w:val="left"/>
              <w:rPr>
                <w:sz w:val="16"/>
                <w:lang w:val="en-GB"/>
              </w:rPr>
            </w:pPr>
            <w:r>
              <w:rPr>
                <w:sz w:val="16"/>
                <w:lang w:val="en-GB"/>
              </w:rPr>
              <w:t>I</w:t>
            </w:r>
          </w:p>
        </w:tc>
        <w:tc>
          <w:tcPr>
            <w:tcW w:w="5933" w:type="dxa"/>
          </w:tcPr>
          <w:p w:rsidR="00206B96" w:rsidRDefault="00206B96">
            <w:pPr>
              <w:tabs>
                <w:tab w:val="left" w:pos="851"/>
              </w:tabs>
              <w:rPr>
                <w:sz w:val="16"/>
                <w:lang w:val="en-GB"/>
              </w:rPr>
            </w:pPr>
            <w:r>
              <w:rPr>
                <w:sz w:val="16"/>
                <w:lang w:val="en-GB"/>
              </w:rPr>
              <w:t>Exceeding a maximum response time within the specified compliance  rate by more than […] %</w:t>
            </w:r>
          </w:p>
        </w:tc>
      </w:tr>
      <w:tr w:rsidR="00206B96">
        <w:tblPrEx>
          <w:tblCellMar>
            <w:top w:w="0" w:type="dxa"/>
            <w:bottom w:w="0" w:type="dxa"/>
          </w:tblCellMar>
        </w:tblPrEx>
        <w:tc>
          <w:tcPr>
            <w:tcW w:w="1515" w:type="dxa"/>
          </w:tcPr>
          <w:p w:rsidR="00206B96" w:rsidRDefault="00206B96">
            <w:pPr>
              <w:tabs>
                <w:tab w:val="left" w:pos="851"/>
              </w:tabs>
              <w:jc w:val="left"/>
              <w:rPr>
                <w:sz w:val="16"/>
                <w:lang w:val="en-GB"/>
              </w:rPr>
            </w:pPr>
            <w:r>
              <w:rPr>
                <w:sz w:val="16"/>
                <w:lang w:val="en-GB"/>
              </w:rPr>
              <w:t>II</w:t>
            </w:r>
          </w:p>
        </w:tc>
        <w:tc>
          <w:tcPr>
            <w:tcW w:w="5933" w:type="dxa"/>
          </w:tcPr>
          <w:p w:rsidR="00206B96" w:rsidRDefault="00206B96">
            <w:pPr>
              <w:tabs>
                <w:tab w:val="left" w:pos="851"/>
              </w:tabs>
              <w:rPr>
                <w:sz w:val="16"/>
                <w:lang w:val="en-GB"/>
              </w:rPr>
            </w:pPr>
            <w:r>
              <w:rPr>
                <w:sz w:val="16"/>
                <w:lang w:val="en-GB"/>
              </w:rPr>
              <w:t>Exceeding a maximum response time within the specified compliance rate by more than […] %</w:t>
            </w:r>
          </w:p>
        </w:tc>
      </w:tr>
      <w:tr w:rsidR="00206B96">
        <w:tblPrEx>
          <w:tblCellMar>
            <w:top w:w="0" w:type="dxa"/>
            <w:bottom w:w="0" w:type="dxa"/>
          </w:tblCellMar>
        </w:tblPrEx>
        <w:tc>
          <w:tcPr>
            <w:tcW w:w="1515" w:type="dxa"/>
          </w:tcPr>
          <w:p w:rsidR="00206B96" w:rsidRDefault="00206B96">
            <w:pPr>
              <w:tabs>
                <w:tab w:val="left" w:pos="851"/>
              </w:tabs>
              <w:jc w:val="left"/>
              <w:rPr>
                <w:sz w:val="16"/>
                <w:lang w:val="en-GB"/>
              </w:rPr>
            </w:pPr>
            <w:r>
              <w:rPr>
                <w:sz w:val="16"/>
                <w:lang w:val="en-GB"/>
              </w:rPr>
              <w:t>III</w:t>
            </w:r>
          </w:p>
        </w:tc>
        <w:tc>
          <w:tcPr>
            <w:tcW w:w="5933" w:type="dxa"/>
          </w:tcPr>
          <w:p w:rsidR="00206B96" w:rsidRDefault="00206B96">
            <w:pPr>
              <w:tabs>
                <w:tab w:val="left" w:pos="851"/>
              </w:tabs>
              <w:rPr>
                <w:sz w:val="16"/>
                <w:lang w:val="en-GB"/>
              </w:rPr>
            </w:pPr>
            <w:r>
              <w:rPr>
                <w:sz w:val="16"/>
                <w:lang w:val="en-GB"/>
              </w:rPr>
              <w:t>Exceeding a maximum response time within the specified compliance rate by more than […] %</w:t>
            </w:r>
          </w:p>
        </w:tc>
      </w:tr>
      <w:tr w:rsidR="00206B96">
        <w:tblPrEx>
          <w:tblCellMar>
            <w:top w:w="0" w:type="dxa"/>
            <w:bottom w:w="0" w:type="dxa"/>
          </w:tblCellMar>
        </w:tblPrEx>
        <w:tc>
          <w:tcPr>
            <w:tcW w:w="1515" w:type="dxa"/>
            <w:tcBorders>
              <w:bottom w:val="single" w:sz="4" w:space="0" w:color="auto"/>
            </w:tcBorders>
          </w:tcPr>
          <w:p w:rsidR="00206B96" w:rsidRDefault="00206B96">
            <w:pPr>
              <w:tabs>
                <w:tab w:val="left" w:pos="851"/>
              </w:tabs>
              <w:jc w:val="left"/>
              <w:rPr>
                <w:sz w:val="16"/>
                <w:lang w:val="en-GB"/>
              </w:rPr>
            </w:pPr>
            <w:r>
              <w:rPr>
                <w:sz w:val="16"/>
                <w:lang w:val="en-GB"/>
              </w:rPr>
              <w:t>IV</w:t>
            </w:r>
          </w:p>
        </w:tc>
        <w:tc>
          <w:tcPr>
            <w:tcW w:w="5933" w:type="dxa"/>
            <w:tcBorders>
              <w:bottom w:val="single" w:sz="4" w:space="0" w:color="auto"/>
            </w:tcBorders>
          </w:tcPr>
          <w:p w:rsidR="00206B96" w:rsidRDefault="00206B96">
            <w:pPr>
              <w:tabs>
                <w:tab w:val="left" w:pos="851"/>
              </w:tabs>
              <w:rPr>
                <w:sz w:val="16"/>
                <w:lang w:val="en-GB"/>
              </w:rPr>
            </w:pPr>
            <w:r>
              <w:rPr>
                <w:sz w:val="16"/>
                <w:lang w:val="en-GB"/>
              </w:rPr>
              <w:t>Exceeding a maximum response time within the specified compliance rate by more than […] %</w:t>
            </w:r>
          </w:p>
        </w:tc>
      </w:tr>
      <w:tr w:rsidR="00206B96">
        <w:tblPrEx>
          <w:tblCellMar>
            <w:top w:w="0" w:type="dxa"/>
            <w:bottom w:w="0" w:type="dxa"/>
          </w:tblCellMar>
        </w:tblPrEx>
        <w:tc>
          <w:tcPr>
            <w:tcW w:w="1515" w:type="dxa"/>
            <w:tcBorders>
              <w:top w:val="single" w:sz="4" w:space="0" w:color="auto"/>
              <w:left w:val="single" w:sz="4" w:space="0" w:color="auto"/>
              <w:bottom w:val="single" w:sz="4" w:space="0" w:color="auto"/>
              <w:right w:val="single" w:sz="4" w:space="0" w:color="auto"/>
            </w:tcBorders>
          </w:tcPr>
          <w:p w:rsidR="00206B96" w:rsidRDefault="00206B96">
            <w:pPr>
              <w:tabs>
                <w:tab w:val="left" w:pos="851"/>
              </w:tabs>
              <w:jc w:val="left"/>
              <w:rPr>
                <w:sz w:val="16"/>
                <w:lang w:val="en-GB"/>
              </w:rPr>
            </w:pPr>
            <w:r>
              <w:rPr>
                <w:sz w:val="16"/>
                <w:lang w:val="en-GB"/>
              </w:rPr>
              <w:t>V</w:t>
            </w:r>
          </w:p>
        </w:tc>
        <w:tc>
          <w:tcPr>
            <w:tcW w:w="5933" w:type="dxa"/>
            <w:tcBorders>
              <w:top w:val="single" w:sz="4" w:space="0" w:color="auto"/>
              <w:left w:val="single" w:sz="4" w:space="0" w:color="auto"/>
              <w:bottom w:val="single" w:sz="4" w:space="0" w:color="auto"/>
              <w:right w:val="single" w:sz="4" w:space="0" w:color="auto"/>
            </w:tcBorders>
          </w:tcPr>
          <w:p w:rsidR="00206B96" w:rsidRDefault="00206B96">
            <w:pPr>
              <w:tabs>
                <w:tab w:val="left" w:pos="851"/>
              </w:tabs>
              <w:rPr>
                <w:sz w:val="16"/>
                <w:lang w:val="en-GB"/>
              </w:rPr>
            </w:pPr>
            <w:r>
              <w:rPr>
                <w:sz w:val="16"/>
                <w:lang w:val="en-GB"/>
              </w:rPr>
              <w:t>Exceeding a maximum response time within the specified compliance rate by more than[…] %</w:t>
            </w:r>
          </w:p>
        </w:tc>
      </w:tr>
    </w:tbl>
    <w:p w:rsidR="00206B96" w:rsidRDefault="00206B96">
      <w:pPr>
        <w:tabs>
          <w:tab w:val="left" w:pos="851"/>
        </w:tabs>
        <w:rPr>
          <w:lang w:val="en-GB"/>
        </w:rPr>
      </w:pPr>
    </w:p>
    <w:p w:rsidR="00206B96" w:rsidRDefault="00206B96">
      <w:pPr>
        <w:numPr>
          <w:ilvl w:val="0"/>
          <w:numId w:val="14"/>
        </w:numPr>
        <w:tabs>
          <w:tab w:val="clear" w:pos="567"/>
        </w:tabs>
        <w:spacing w:before="300"/>
        <w:rPr>
          <w:lang w:val="en-GB"/>
        </w:rPr>
      </w:pPr>
      <w:bookmarkStart w:id="89" w:name="_Ref172530556"/>
      <w:r>
        <w:rPr>
          <w:lang w:val="en-GB"/>
        </w:rPr>
        <w:t>For Deployment before the Acceptance Date the following fault categories apply:</w:t>
      </w:r>
      <w:bookmarkEnd w:id="89"/>
    </w:p>
    <w:p w:rsidR="00206B96" w:rsidRDefault="00206B96">
      <w:pPr>
        <w:tabs>
          <w:tab w:val="left" w:pos="851"/>
        </w:tabs>
        <w:rPr>
          <w:lang w:val="en-GB"/>
        </w:rPr>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5"/>
        <w:gridCol w:w="5933"/>
      </w:tblGrid>
      <w:tr w:rsidR="00206B96">
        <w:tblPrEx>
          <w:tblCellMar>
            <w:top w:w="0" w:type="dxa"/>
            <w:bottom w:w="0" w:type="dxa"/>
          </w:tblCellMar>
        </w:tblPrEx>
        <w:tc>
          <w:tcPr>
            <w:tcW w:w="1515" w:type="dxa"/>
          </w:tcPr>
          <w:p w:rsidR="00206B96" w:rsidRDefault="00206B96">
            <w:pPr>
              <w:tabs>
                <w:tab w:val="left" w:pos="851"/>
              </w:tabs>
              <w:rPr>
                <w:b/>
                <w:sz w:val="16"/>
                <w:lang w:val="en-GB"/>
              </w:rPr>
            </w:pPr>
            <w:r>
              <w:rPr>
                <w:b/>
                <w:sz w:val="16"/>
                <w:lang w:val="en-GB"/>
              </w:rPr>
              <w:t>Fault cat</w:t>
            </w:r>
            <w:r>
              <w:rPr>
                <w:b/>
                <w:sz w:val="16"/>
                <w:lang w:val="en-GB"/>
              </w:rPr>
              <w:t>e</w:t>
            </w:r>
            <w:r>
              <w:rPr>
                <w:b/>
                <w:sz w:val="16"/>
                <w:lang w:val="en-GB"/>
              </w:rPr>
              <w:t>gory</w:t>
            </w:r>
          </w:p>
        </w:tc>
        <w:tc>
          <w:tcPr>
            <w:tcW w:w="5933" w:type="dxa"/>
          </w:tcPr>
          <w:p w:rsidR="00206B96" w:rsidRDefault="00206B96">
            <w:pPr>
              <w:tabs>
                <w:tab w:val="left" w:pos="851"/>
              </w:tabs>
              <w:rPr>
                <w:b/>
                <w:sz w:val="16"/>
                <w:lang w:val="en-GB"/>
              </w:rPr>
            </w:pPr>
            <w:r>
              <w:rPr>
                <w:b/>
                <w:sz w:val="16"/>
                <w:lang w:val="en-GB"/>
              </w:rPr>
              <w:t>Description</w:t>
            </w:r>
          </w:p>
        </w:tc>
      </w:tr>
      <w:tr w:rsidR="00206B96">
        <w:tblPrEx>
          <w:tblCellMar>
            <w:top w:w="0" w:type="dxa"/>
            <w:bottom w:w="0" w:type="dxa"/>
          </w:tblCellMar>
        </w:tblPrEx>
        <w:tc>
          <w:tcPr>
            <w:tcW w:w="1515" w:type="dxa"/>
          </w:tcPr>
          <w:p w:rsidR="00206B96" w:rsidRDefault="00206B96">
            <w:pPr>
              <w:tabs>
                <w:tab w:val="left" w:pos="851"/>
              </w:tabs>
              <w:jc w:val="left"/>
              <w:rPr>
                <w:sz w:val="16"/>
                <w:lang w:val="en-GB"/>
              </w:rPr>
            </w:pPr>
            <w:r>
              <w:rPr>
                <w:sz w:val="16"/>
                <w:lang w:val="en-GB"/>
              </w:rPr>
              <w:t>I</w:t>
            </w:r>
          </w:p>
        </w:tc>
        <w:tc>
          <w:tcPr>
            <w:tcW w:w="5933" w:type="dxa"/>
          </w:tcPr>
          <w:p w:rsidR="00206B96" w:rsidRDefault="00206B96">
            <w:pPr>
              <w:rPr>
                <w:lang w:val="en-GB"/>
              </w:rPr>
            </w:pPr>
            <w:r>
              <w:rPr>
                <w:sz w:val="16"/>
                <w:lang w:val="en-GB"/>
              </w:rPr>
              <w:t>Exceeding a maximum response time within the specified compliance rate by more than […] %</w:t>
            </w:r>
          </w:p>
        </w:tc>
      </w:tr>
      <w:tr w:rsidR="00206B96">
        <w:tblPrEx>
          <w:tblCellMar>
            <w:top w:w="0" w:type="dxa"/>
            <w:bottom w:w="0" w:type="dxa"/>
          </w:tblCellMar>
        </w:tblPrEx>
        <w:tc>
          <w:tcPr>
            <w:tcW w:w="1515" w:type="dxa"/>
          </w:tcPr>
          <w:p w:rsidR="00206B96" w:rsidRDefault="00206B96">
            <w:pPr>
              <w:tabs>
                <w:tab w:val="left" w:pos="851"/>
              </w:tabs>
              <w:jc w:val="left"/>
              <w:rPr>
                <w:sz w:val="16"/>
                <w:lang w:val="en-GB"/>
              </w:rPr>
            </w:pPr>
            <w:r>
              <w:rPr>
                <w:sz w:val="16"/>
                <w:lang w:val="en-GB"/>
              </w:rPr>
              <w:t>II</w:t>
            </w:r>
          </w:p>
        </w:tc>
        <w:tc>
          <w:tcPr>
            <w:tcW w:w="5933" w:type="dxa"/>
          </w:tcPr>
          <w:p w:rsidR="00206B96" w:rsidRDefault="00206B96">
            <w:pPr>
              <w:rPr>
                <w:lang w:val="en-GB"/>
              </w:rPr>
            </w:pPr>
            <w:r>
              <w:rPr>
                <w:sz w:val="16"/>
                <w:lang w:val="en-GB"/>
              </w:rPr>
              <w:t xml:space="preserve">Exceeding a maximum response time within the specified compliance </w:t>
            </w:r>
            <w:r>
              <w:rPr>
                <w:sz w:val="16"/>
                <w:lang w:val="en-GB"/>
              </w:rPr>
              <w:lastRenderedPageBreak/>
              <w:t>rate by more than […] %</w:t>
            </w:r>
          </w:p>
        </w:tc>
      </w:tr>
      <w:tr w:rsidR="00206B96">
        <w:tblPrEx>
          <w:tblCellMar>
            <w:top w:w="0" w:type="dxa"/>
            <w:bottom w:w="0" w:type="dxa"/>
          </w:tblCellMar>
        </w:tblPrEx>
        <w:tc>
          <w:tcPr>
            <w:tcW w:w="1515" w:type="dxa"/>
          </w:tcPr>
          <w:p w:rsidR="00206B96" w:rsidRDefault="00206B96">
            <w:pPr>
              <w:tabs>
                <w:tab w:val="left" w:pos="851"/>
              </w:tabs>
              <w:jc w:val="left"/>
              <w:rPr>
                <w:sz w:val="16"/>
                <w:lang w:val="en-GB"/>
              </w:rPr>
            </w:pPr>
            <w:r>
              <w:rPr>
                <w:sz w:val="16"/>
                <w:lang w:val="en-GB"/>
              </w:rPr>
              <w:lastRenderedPageBreak/>
              <w:t>III</w:t>
            </w:r>
          </w:p>
        </w:tc>
        <w:tc>
          <w:tcPr>
            <w:tcW w:w="5933" w:type="dxa"/>
          </w:tcPr>
          <w:p w:rsidR="00206B96" w:rsidRDefault="00206B96">
            <w:pPr>
              <w:rPr>
                <w:lang w:val="en-GB"/>
              </w:rPr>
            </w:pPr>
            <w:r>
              <w:rPr>
                <w:sz w:val="16"/>
                <w:lang w:val="en-GB"/>
              </w:rPr>
              <w:t>Exceeding a maximum response time within the specified compliance rate by more than […] %</w:t>
            </w:r>
          </w:p>
        </w:tc>
      </w:tr>
      <w:tr w:rsidR="00206B96">
        <w:tblPrEx>
          <w:tblCellMar>
            <w:top w:w="0" w:type="dxa"/>
            <w:bottom w:w="0" w:type="dxa"/>
          </w:tblCellMar>
        </w:tblPrEx>
        <w:tc>
          <w:tcPr>
            <w:tcW w:w="1515" w:type="dxa"/>
          </w:tcPr>
          <w:p w:rsidR="00206B96" w:rsidRDefault="00206B96">
            <w:pPr>
              <w:tabs>
                <w:tab w:val="left" w:pos="851"/>
              </w:tabs>
              <w:jc w:val="left"/>
              <w:rPr>
                <w:sz w:val="16"/>
                <w:lang w:val="en-GB"/>
              </w:rPr>
            </w:pPr>
            <w:r>
              <w:rPr>
                <w:sz w:val="16"/>
                <w:lang w:val="en-GB"/>
              </w:rPr>
              <w:t>IV</w:t>
            </w:r>
          </w:p>
        </w:tc>
        <w:tc>
          <w:tcPr>
            <w:tcW w:w="5933" w:type="dxa"/>
          </w:tcPr>
          <w:p w:rsidR="00206B96" w:rsidRDefault="00206B96">
            <w:pPr>
              <w:rPr>
                <w:lang w:val="en-GB"/>
              </w:rPr>
            </w:pPr>
            <w:r>
              <w:rPr>
                <w:sz w:val="16"/>
                <w:lang w:val="en-GB"/>
              </w:rPr>
              <w:t>Exceeding a maximum response time within the specified compliance rate by more than […] %</w:t>
            </w:r>
          </w:p>
        </w:tc>
      </w:tr>
      <w:tr w:rsidR="00206B96">
        <w:tblPrEx>
          <w:tblCellMar>
            <w:top w:w="0" w:type="dxa"/>
            <w:bottom w:w="0" w:type="dxa"/>
          </w:tblCellMar>
        </w:tblPrEx>
        <w:tc>
          <w:tcPr>
            <w:tcW w:w="1515" w:type="dxa"/>
          </w:tcPr>
          <w:p w:rsidR="00206B96" w:rsidRDefault="00206B96">
            <w:pPr>
              <w:tabs>
                <w:tab w:val="left" w:pos="851"/>
              </w:tabs>
              <w:jc w:val="left"/>
              <w:rPr>
                <w:sz w:val="16"/>
                <w:lang w:val="en-GB"/>
              </w:rPr>
            </w:pPr>
            <w:r>
              <w:rPr>
                <w:sz w:val="16"/>
                <w:lang w:val="en-GB"/>
              </w:rPr>
              <w:t>V</w:t>
            </w:r>
          </w:p>
        </w:tc>
        <w:tc>
          <w:tcPr>
            <w:tcW w:w="5933" w:type="dxa"/>
          </w:tcPr>
          <w:p w:rsidR="00206B96" w:rsidRDefault="00206B96">
            <w:pPr>
              <w:rPr>
                <w:lang w:val="en-GB"/>
              </w:rPr>
            </w:pPr>
            <w:r>
              <w:rPr>
                <w:sz w:val="16"/>
                <w:lang w:val="en-GB"/>
              </w:rPr>
              <w:t>Exceeding a maximum response time within the specified compliance rate by more than […] %</w:t>
            </w:r>
          </w:p>
        </w:tc>
      </w:tr>
    </w:tbl>
    <w:p w:rsidR="00206B96" w:rsidRDefault="00206B96">
      <w:pPr>
        <w:tabs>
          <w:tab w:val="left" w:pos="851"/>
        </w:tabs>
        <w:rPr>
          <w:lang w:val="en-GB"/>
        </w:rPr>
      </w:pPr>
    </w:p>
    <w:p w:rsidR="00206B96" w:rsidRDefault="00206B96">
      <w:pPr>
        <w:pStyle w:val="Overskrift2"/>
        <w:numPr>
          <w:ilvl w:val="1"/>
          <w:numId w:val="37"/>
        </w:numPr>
        <w:rPr>
          <w:lang w:val="en-GB"/>
        </w:rPr>
      </w:pPr>
      <w:bookmarkStart w:id="90" w:name="_Toc184710116"/>
      <w:r>
        <w:rPr>
          <w:lang w:val="en-GB"/>
        </w:rPr>
        <w:t>Penalty</w:t>
      </w:r>
      <w:bookmarkEnd w:id="90"/>
      <w:r>
        <w:rPr>
          <w:lang w:val="en-GB"/>
        </w:rPr>
        <w:t xml:space="preserve"> </w:t>
      </w:r>
    </w:p>
    <w:p w:rsidR="00206B96" w:rsidRDefault="00206B96">
      <w:pPr>
        <w:numPr>
          <w:ilvl w:val="0"/>
          <w:numId w:val="14"/>
        </w:numPr>
        <w:tabs>
          <w:tab w:val="clear" w:pos="567"/>
          <w:tab w:val="clear" w:pos="1134"/>
          <w:tab w:val="left" w:pos="1150"/>
        </w:tabs>
        <w:spacing w:before="300"/>
        <w:rPr>
          <w:lang w:val="en-GB"/>
        </w:rPr>
      </w:pPr>
      <w:r>
        <w:rPr>
          <w:lang w:val="en-GB"/>
        </w:rPr>
        <w:t>Each fault category has a weighted value:</w:t>
      </w:r>
    </w:p>
    <w:p w:rsidR="00206B96" w:rsidRDefault="00206B96" w:rsidP="00206B96">
      <w:pPr>
        <w:numPr>
          <w:ilvl w:val="0"/>
          <w:numId w:val="32"/>
        </w:numPr>
        <w:tabs>
          <w:tab w:val="clear" w:pos="360"/>
          <w:tab w:val="clear" w:pos="567"/>
          <w:tab w:val="clear" w:pos="1134"/>
          <w:tab w:val="left" w:pos="1260"/>
        </w:tabs>
        <w:spacing w:before="120"/>
        <w:ind w:left="1260"/>
        <w:rPr>
          <w:lang w:val="en-GB"/>
        </w:rPr>
      </w:pPr>
      <w:r>
        <w:rPr>
          <w:lang w:val="en-GB"/>
        </w:rPr>
        <w:t xml:space="preserve">Fault category I – Exceeding maximum response time covered by fault category I has a weighted value of </w:t>
      </w:r>
      <w:r>
        <w:rPr>
          <w:i/>
          <w:lang w:val="en-GB"/>
        </w:rPr>
        <w:t>[…]</w:t>
      </w:r>
      <w:r>
        <w:rPr>
          <w:lang w:val="en-GB"/>
        </w:rPr>
        <w:t xml:space="preserve"> p</w:t>
      </w:r>
      <w:r>
        <w:rPr>
          <w:lang w:val="en-GB"/>
        </w:rPr>
        <w:t>o</w:t>
      </w:r>
      <w:r>
        <w:rPr>
          <w:lang w:val="en-GB"/>
        </w:rPr>
        <w:t>ints.</w:t>
      </w:r>
    </w:p>
    <w:p w:rsidR="00206B96" w:rsidRDefault="00206B96" w:rsidP="00206B96">
      <w:pPr>
        <w:numPr>
          <w:ilvl w:val="0"/>
          <w:numId w:val="33"/>
        </w:numPr>
        <w:tabs>
          <w:tab w:val="clear" w:pos="360"/>
          <w:tab w:val="clear" w:pos="567"/>
          <w:tab w:val="clear" w:pos="1134"/>
          <w:tab w:val="num" w:pos="1260"/>
        </w:tabs>
        <w:spacing w:before="120"/>
        <w:ind w:left="1260"/>
        <w:rPr>
          <w:lang w:val="en-GB"/>
        </w:rPr>
      </w:pPr>
      <w:r>
        <w:rPr>
          <w:lang w:val="en-GB"/>
        </w:rPr>
        <w:t xml:space="preserve">Fault category II – Exceeding maximum response time covered by fault category II has a weighted value of </w:t>
      </w:r>
      <w:r>
        <w:rPr>
          <w:i/>
          <w:lang w:val="en-GB"/>
        </w:rPr>
        <w:t>[…]</w:t>
      </w:r>
      <w:r>
        <w:rPr>
          <w:lang w:val="en-GB"/>
        </w:rPr>
        <w:t xml:space="preserve"> p</w:t>
      </w:r>
      <w:r>
        <w:rPr>
          <w:lang w:val="en-GB"/>
        </w:rPr>
        <w:t>o</w:t>
      </w:r>
      <w:r>
        <w:rPr>
          <w:lang w:val="en-GB"/>
        </w:rPr>
        <w:t>ints.</w:t>
      </w:r>
    </w:p>
    <w:p w:rsidR="00206B96" w:rsidRDefault="00206B96" w:rsidP="00206B96">
      <w:pPr>
        <w:numPr>
          <w:ilvl w:val="0"/>
          <w:numId w:val="33"/>
        </w:numPr>
        <w:tabs>
          <w:tab w:val="clear" w:pos="360"/>
          <w:tab w:val="clear" w:pos="567"/>
          <w:tab w:val="clear" w:pos="1134"/>
          <w:tab w:val="num" w:pos="1260"/>
        </w:tabs>
        <w:spacing w:before="120"/>
        <w:ind w:left="1260"/>
        <w:rPr>
          <w:lang w:val="en-GB"/>
        </w:rPr>
      </w:pPr>
      <w:r>
        <w:rPr>
          <w:lang w:val="en-GB"/>
        </w:rPr>
        <w:t xml:space="preserve">Fault category III - Exceeding maximum response time covered by fault category III has a weighted value of </w:t>
      </w:r>
      <w:r>
        <w:rPr>
          <w:i/>
          <w:lang w:val="en-GB"/>
        </w:rPr>
        <w:t>[…]</w:t>
      </w:r>
      <w:r>
        <w:rPr>
          <w:lang w:val="en-GB"/>
        </w:rPr>
        <w:t xml:space="preserve"> p</w:t>
      </w:r>
      <w:r>
        <w:rPr>
          <w:lang w:val="en-GB"/>
        </w:rPr>
        <w:t>o</w:t>
      </w:r>
      <w:r>
        <w:rPr>
          <w:lang w:val="en-GB"/>
        </w:rPr>
        <w:t>ints.</w:t>
      </w:r>
    </w:p>
    <w:p w:rsidR="00206B96" w:rsidRDefault="00206B96" w:rsidP="00206B96">
      <w:pPr>
        <w:numPr>
          <w:ilvl w:val="0"/>
          <w:numId w:val="33"/>
        </w:numPr>
        <w:tabs>
          <w:tab w:val="clear" w:pos="360"/>
          <w:tab w:val="clear" w:pos="567"/>
          <w:tab w:val="clear" w:pos="1134"/>
          <w:tab w:val="num" w:pos="1260"/>
        </w:tabs>
        <w:spacing w:before="120"/>
        <w:ind w:left="1260"/>
        <w:rPr>
          <w:lang w:val="en-GB"/>
        </w:rPr>
      </w:pPr>
      <w:r>
        <w:rPr>
          <w:lang w:val="en-GB"/>
        </w:rPr>
        <w:t xml:space="preserve">Fault category IV - Exceeding maximum response time covered by fault category IV has a weighted value of </w:t>
      </w:r>
      <w:r>
        <w:rPr>
          <w:i/>
          <w:lang w:val="en-GB"/>
        </w:rPr>
        <w:t>[…]</w:t>
      </w:r>
      <w:r>
        <w:rPr>
          <w:lang w:val="en-GB"/>
        </w:rPr>
        <w:t xml:space="preserve"> p</w:t>
      </w:r>
      <w:r>
        <w:rPr>
          <w:lang w:val="en-GB"/>
        </w:rPr>
        <w:t>o</w:t>
      </w:r>
      <w:r>
        <w:rPr>
          <w:lang w:val="en-GB"/>
        </w:rPr>
        <w:t>ints.</w:t>
      </w:r>
    </w:p>
    <w:p w:rsidR="00206B96" w:rsidRDefault="00206B96" w:rsidP="00206B96">
      <w:pPr>
        <w:numPr>
          <w:ilvl w:val="0"/>
          <w:numId w:val="33"/>
        </w:numPr>
        <w:tabs>
          <w:tab w:val="clear" w:pos="360"/>
          <w:tab w:val="clear" w:pos="567"/>
          <w:tab w:val="clear" w:pos="1134"/>
          <w:tab w:val="num" w:pos="1260"/>
        </w:tabs>
        <w:spacing w:before="120"/>
        <w:ind w:left="1260"/>
        <w:rPr>
          <w:lang w:val="en-GB"/>
        </w:rPr>
      </w:pPr>
      <w:r>
        <w:rPr>
          <w:lang w:val="en-GB"/>
        </w:rPr>
        <w:t xml:space="preserve">Fault category V – Exceeding maximum response time covered by fault category V has a weighted value of </w:t>
      </w:r>
      <w:r>
        <w:rPr>
          <w:i/>
          <w:lang w:val="en-GB"/>
        </w:rPr>
        <w:t>[…]</w:t>
      </w:r>
      <w:r>
        <w:rPr>
          <w:lang w:val="en-GB"/>
        </w:rPr>
        <w:t xml:space="preserve"> p</w:t>
      </w:r>
      <w:r>
        <w:rPr>
          <w:lang w:val="en-GB"/>
        </w:rPr>
        <w:t>o</w:t>
      </w:r>
      <w:r>
        <w:rPr>
          <w:lang w:val="en-GB"/>
        </w:rPr>
        <w:t>ints.</w:t>
      </w:r>
    </w:p>
    <w:p w:rsidR="00206B96" w:rsidRDefault="00206B96">
      <w:pPr>
        <w:numPr>
          <w:ilvl w:val="0"/>
          <w:numId w:val="14"/>
        </w:numPr>
        <w:tabs>
          <w:tab w:val="clear" w:pos="567"/>
          <w:tab w:val="clear" w:pos="1134"/>
          <w:tab w:val="left" w:pos="1150"/>
        </w:tabs>
        <w:spacing w:before="300"/>
        <w:rPr>
          <w:lang w:val="en-GB"/>
        </w:rPr>
      </w:pPr>
      <w:r>
        <w:rPr>
          <w:lang w:val="en-GB"/>
        </w:rPr>
        <w:t xml:space="preserve">Excess maximum response times will be calculated for each calendar month by adding the total sum of points for all fault categories in the month in question.  </w:t>
      </w:r>
    </w:p>
    <w:p w:rsidR="00206B96" w:rsidRDefault="00206B96">
      <w:pPr>
        <w:numPr>
          <w:ilvl w:val="0"/>
          <w:numId w:val="14"/>
        </w:numPr>
        <w:tabs>
          <w:tab w:val="clear" w:pos="567"/>
        </w:tabs>
        <w:spacing w:before="300"/>
        <w:rPr>
          <w:lang w:val="en-GB"/>
        </w:rPr>
      </w:pPr>
      <w:bookmarkStart w:id="91" w:name="_Ref172530638"/>
      <w:r>
        <w:rPr>
          <w:lang w:val="en-GB"/>
        </w:rPr>
        <w:t xml:space="preserve">If the total sum exceeds </w:t>
      </w:r>
      <w:r>
        <w:rPr>
          <w:i/>
          <w:lang w:val="en-GB"/>
        </w:rPr>
        <w:t>[…]</w:t>
      </w:r>
      <w:r>
        <w:rPr>
          <w:lang w:val="en-GB"/>
        </w:rPr>
        <w:t xml:space="preserve"> points, a penalty will be payable.</w:t>
      </w:r>
      <w:bookmarkEnd w:id="91"/>
    </w:p>
    <w:p w:rsidR="00206B96" w:rsidRDefault="00206B96">
      <w:pPr>
        <w:numPr>
          <w:ilvl w:val="0"/>
          <w:numId w:val="14"/>
        </w:numPr>
        <w:tabs>
          <w:tab w:val="clear" w:pos="567"/>
        </w:tabs>
        <w:spacing w:before="300"/>
        <w:rPr>
          <w:lang w:val="en-GB"/>
        </w:rPr>
      </w:pPr>
      <w:r>
        <w:rPr>
          <w:lang w:val="en-GB"/>
        </w:rPr>
        <w:t xml:space="preserve">The penalty amounts to </w:t>
      </w:r>
      <w:r>
        <w:rPr>
          <w:i/>
          <w:lang w:val="en-GB"/>
        </w:rPr>
        <w:t>[…]</w:t>
      </w:r>
      <w:r>
        <w:rPr>
          <w:lang w:val="en-GB"/>
        </w:rPr>
        <w:t xml:space="preserve"> % of the maintenance fee for the month in question for each point by which the total sum specified in </w:t>
      </w:r>
      <w:r>
        <w:rPr>
          <w:lang w:val="en-GB"/>
        </w:rPr>
        <w:fldChar w:fldCharType="begin"/>
      </w:r>
      <w:r>
        <w:rPr>
          <w:lang w:val="en-GB"/>
        </w:rPr>
        <w:instrText xml:space="preserve"> REF _Ref172530638 \r \h </w:instrText>
      </w:r>
      <w:r>
        <w:rPr>
          <w:lang w:val="en-GB"/>
        </w:rPr>
      </w:r>
      <w:r>
        <w:rPr>
          <w:lang w:val="en-GB"/>
        </w:rPr>
        <w:fldChar w:fldCharType="separate"/>
      </w:r>
      <w:r>
        <w:rPr>
          <w:lang w:val="en-GB"/>
        </w:rPr>
        <w:t>K-9</w:t>
      </w:r>
      <w:r>
        <w:rPr>
          <w:lang w:val="en-GB"/>
        </w:rPr>
        <w:fldChar w:fldCharType="end"/>
      </w:r>
      <w:r>
        <w:rPr>
          <w:lang w:val="en-GB"/>
        </w:rPr>
        <w:t xml:space="preserve"> is e</w:t>
      </w:r>
      <w:r>
        <w:rPr>
          <w:lang w:val="en-GB"/>
        </w:rPr>
        <w:t>x</w:t>
      </w:r>
      <w:r>
        <w:rPr>
          <w:lang w:val="en-GB"/>
        </w:rPr>
        <w:t>ceeded.</w:t>
      </w:r>
    </w:p>
    <w:p w:rsidR="00206B96" w:rsidRDefault="00206B96">
      <w:pPr>
        <w:tabs>
          <w:tab w:val="clear" w:pos="567"/>
        </w:tabs>
        <w:spacing w:before="300"/>
        <w:rPr>
          <w:lang w:val="en-GB"/>
        </w:rPr>
      </w:pPr>
    </w:p>
    <w:p w:rsidR="00206B96" w:rsidRDefault="00206B96">
      <w:pPr>
        <w:pStyle w:val="Overskrift2"/>
        <w:numPr>
          <w:ilvl w:val="1"/>
          <w:numId w:val="37"/>
        </w:numPr>
        <w:rPr>
          <w:lang w:val="en-GB"/>
        </w:rPr>
      </w:pPr>
      <w:bookmarkStart w:id="92" w:name="_Toc184710117"/>
      <w:r>
        <w:rPr>
          <w:lang w:val="en-GB"/>
        </w:rPr>
        <w:lastRenderedPageBreak/>
        <w:t>Measuring of response times</w:t>
      </w:r>
      <w:bookmarkEnd w:id="92"/>
    </w:p>
    <w:p w:rsidR="00206B96" w:rsidRDefault="00206B96">
      <w:pPr>
        <w:numPr>
          <w:ilvl w:val="0"/>
          <w:numId w:val="14"/>
        </w:numPr>
        <w:tabs>
          <w:tab w:val="clear" w:pos="567"/>
        </w:tabs>
        <w:spacing w:before="300"/>
        <w:rPr>
          <w:lang w:val="en-GB"/>
        </w:rPr>
      </w:pPr>
      <w:r>
        <w:rPr>
          <w:lang w:val="en-GB"/>
        </w:rPr>
        <w:t>Response times are measured by tools made available by the Supplie</w:t>
      </w:r>
      <w:r>
        <w:rPr>
          <w:lang w:val="en-GB"/>
        </w:rPr>
        <w:t>r</w:t>
      </w:r>
      <w:r>
        <w:rPr>
          <w:lang w:val="en-GB"/>
        </w:rPr>
        <w:t>.</w:t>
      </w:r>
      <w:r>
        <w:rPr>
          <w:lang w:val="en-GB"/>
        </w:rPr>
        <w:tab/>
      </w:r>
    </w:p>
    <w:p w:rsidR="00206B96" w:rsidRDefault="00206B96">
      <w:pPr>
        <w:numPr>
          <w:ilvl w:val="0"/>
          <w:numId w:val="14"/>
        </w:numPr>
        <w:tabs>
          <w:tab w:val="clear" w:pos="567"/>
        </w:tabs>
        <w:spacing w:before="300"/>
        <w:rPr>
          <w:lang w:val="en-GB"/>
        </w:rPr>
      </w:pPr>
      <w:r>
        <w:rPr>
          <w:lang w:val="en-GB"/>
        </w:rPr>
        <w:t xml:space="preserve">In connection with establishing whether a given response time complies with the agreed service level goal for compliance rate, at least </w:t>
      </w:r>
      <w:r>
        <w:rPr>
          <w:i/>
          <w:lang w:val="en-GB"/>
        </w:rPr>
        <w:t>[…]</w:t>
      </w:r>
      <w:r>
        <w:rPr>
          <w:lang w:val="en-GB"/>
        </w:rPr>
        <w:t xml:space="preserve"> measu</w:t>
      </w:r>
      <w:r>
        <w:rPr>
          <w:lang w:val="en-GB"/>
        </w:rPr>
        <w:t>r</w:t>
      </w:r>
      <w:r>
        <w:rPr>
          <w:lang w:val="en-GB"/>
        </w:rPr>
        <w:t xml:space="preserve">ings of the response time for the transaction in question must be made. The compliance rate will be calculated as the proportion of the response time measurings for a given transaction that complies with the specified response time for the purpose of calculating the compliance rate. </w:t>
      </w:r>
    </w:p>
    <w:p w:rsidR="00206B96" w:rsidRDefault="00206B96">
      <w:pPr>
        <w:numPr>
          <w:ilvl w:val="0"/>
          <w:numId w:val="14"/>
        </w:numPr>
        <w:tabs>
          <w:tab w:val="clear" w:pos="567"/>
        </w:tabs>
        <w:spacing w:before="300"/>
        <w:rPr>
          <w:lang w:val="en-GB"/>
        </w:rPr>
      </w:pPr>
      <w:r>
        <w:rPr>
          <w:lang w:val="en-GB"/>
        </w:rPr>
        <w:t xml:space="preserve">In case of an excess maximum response time of more than </w:t>
      </w:r>
      <w:r>
        <w:rPr>
          <w:i/>
          <w:lang w:val="en-GB"/>
        </w:rPr>
        <w:t>[…]</w:t>
      </w:r>
      <w:r>
        <w:rPr>
          <w:lang w:val="en-GB"/>
        </w:rPr>
        <w:t xml:space="preserve"> % or non-compliance with a compliance rate by more than </w:t>
      </w:r>
      <w:r>
        <w:rPr>
          <w:i/>
          <w:lang w:val="en-GB"/>
        </w:rPr>
        <w:t>[…]</w:t>
      </w:r>
      <w:r>
        <w:rPr>
          <w:lang w:val="en-GB"/>
        </w:rPr>
        <w:t xml:space="preserve"> percentage point(s),  the Delivery will be deemed to be inaccessible from the time when the supplier is notified of the situation in writing and until it has been rem</w:t>
      </w:r>
      <w:r>
        <w:rPr>
          <w:lang w:val="en-GB"/>
        </w:rPr>
        <w:t>e</w:t>
      </w:r>
      <w:r>
        <w:rPr>
          <w:lang w:val="en-GB"/>
        </w:rPr>
        <w:t xml:space="preserve">died, cf. also section </w:t>
      </w:r>
      <w:r>
        <w:rPr>
          <w:lang w:val="en-GB"/>
        </w:rPr>
        <w:fldChar w:fldCharType="begin"/>
      </w:r>
      <w:r>
        <w:rPr>
          <w:lang w:val="en-GB"/>
        </w:rPr>
        <w:instrText xml:space="preserve"> REF _Ref172530688 \r \h </w:instrText>
      </w:r>
      <w:r>
        <w:rPr>
          <w:lang w:val="en-GB"/>
        </w:rPr>
      </w:r>
      <w:r>
        <w:rPr>
          <w:lang w:val="en-GB"/>
        </w:rPr>
        <w:fldChar w:fldCharType="separate"/>
      </w:r>
      <w:r>
        <w:rPr>
          <w:lang w:val="en-GB"/>
        </w:rPr>
        <w:t>5</w:t>
      </w:r>
      <w:r>
        <w:rPr>
          <w:lang w:val="en-GB"/>
        </w:rPr>
        <w:fldChar w:fldCharType="end"/>
      </w:r>
      <w:r>
        <w:rPr>
          <w:lang w:val="en-GB"/>
        </w:rPr>
        <w:t xml:space="preserve">. If the maximum response time is exceeded or the compliance rate is not complied with for several different transactions at the same time, it will only be deemed to constitute exceeding. </w:t>
      </w:r>
    </w:p>
    <w:p w:rsidR="00206B96" w:rsidRDefault="00206B96">
      <w:pPr>
        <w:rPr>
          <w:lang w:val="en-GB"/>
        </w:rPr>
      </w:pPr>
    </w:p>
    <w:p w:rsidR="00206B96" w:rsidRDefault="00206B96">
      <w:pPr>
        <w:pStyle w:val="Overskrift1"/>
        <w:numPr>
          <w:ilvl w:val="0"/>
          <w:numId w:val="37"/>
        </w:numPr>
        <w:rPr>
          <w:lang w:val="en-GB"/>
        </w:rPr>
      </w:pPr>
      <w:bookmarkStart w:id="93" w:name="_Ref172530401"/>
      <w:bookmarkStart w:id="94" w:name="_Toc184710118"/>
      <w:r>
        <w:rPr>
          <w:lang w:val="en-GB"/>
        </w:rPr>
        <w:t>Reaction time</w:t>
      </w:r>
      <w:bookmarkEnd w:id="93"/>
      <w:bookmarkEnd w:id="94"/>
    </w:p>
    <w:p w:rsidR="00206B96" w:rsidRDefault="00206B96">
      <w:pPr>
        <w:pStyle w:val="Overskrift2"/>
        <w:numPr>
          <w:ilvl w:val="1"/>
          <w:numId w:val="37"/>
        </w:numPr>
        <w:rPr>
          <w:lang w:val="en-GB"/>
        </w:rPr>
      </w:pPr>
      <w:bookmarkStart w:id="95" w:name="_Ref172530878"/>
      <w:bookmarkStart w:id="96" w:name="_Toc184710119"/>
      <w:r>
        <w:rPr>
          <w:lang w:val="en-GB"/>
        </w:rPr>
        <w:t>Requirements for reacting time</w:t>
      </w:r>
      <w:bookmarkEnd w:id="95"/>
      <w:bookmarkEnd w:id="96"/>
    </w:p>
    <w:p w:rsidR="00206B96" w:rsidRDefault="00206B96">
      <w:pPr>
        <w:numPr>
          <w:ilvl w:val="0"/>
          <w:numId w:val="14"/>
        </w:numPr>
        <w:tabs>
          <w:tab w:val="clear" w:pos="567"/>
          <w:tab w:val="clear" w:pos="1134"/>
          <w:tab w:val="left" w:pos="1150"/>
        </w:tabs>
        <w:spacing w:before="300"/>
        <w:rPr>
          <w:lang w:val="en-GB"/>
        </w:rPr>
      </w:pPr>
      <w:r>
        <w:rPr>
          <w:lang w:val="en-GB"/>
        </w:rPr>
        <w:t xml:space="preserve">After receipt of the Customer’s sufficient complaint, the Supplier must have commenced corrective action before the following deadlines: </w:t>
      </w:r>
    </w:p>
    <w:p w:rsidR="00206B96" w:rsidRDefault="00206B96">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44"/>
        <w:gridCol w:w="2022"/>
        <w:gridCol w:w="1927"/>
        <w:gridCol w:w="1884"/>
      </w:tblGrid>
      <w:tr w:rsidR="00206B96">
        <w:tblPrEx>
          <w:tblCellMar>
            <w:top w:w="0" w:type="dxa"/>
            <w:bottom w:w="0" w:type="dxa"/>
          </w:tblCellMar>
        </w:tblPrEx>
        <w:tc>
          <w:tcPr>
            <w:tcW w:w="2044" w:type="dxa"/>
          </w:tcPr>
          <w:p w:rsidR="00206B96" w:rsidRDefault="00206B96">
            <w:pPr>
              <w:rPr>
                <w:b/>
                <w:sz w:val="16"/>
                <w:lang w:val="en-GB"/>
              </w:rPr>
            </w:pPr>
            <w:r>
              <w:rPr>
                <w:b/>
                <w:sz w:val="16"/>
                <w:lang w:val="en-GB"/>
              </w:rPr>
              <w:t>Fault disturbance</w:t>
            </w:r>
          </w:p>
        </w:tc>
        <w:tc>
          <w:tcPr>
            <w:tcW w:w="2022" w:type="dxa"/>
          </w:tcPr>
          <w:p w:rsidR="00206B96" w:rsidRDefault="00206B96">
            <w:pPr>
              <w:rPr>
                <w:b/>
                <w:sz w:val="16"/>
                <w:lang w:val="en-GB"/>
              </w:rPr>
            </w:pPr>
            <w:r>
              <w:rPr>
                <w:b/>
                <w:sz w:val="16"/>
                <w:lang w:val="en-GB"/>
              </w:rPr>
              <w:t>Description</w:t>
            </w:r>
          </w:p>
        </w:tc>
        <w:tc>
          <w:tcPr>
            <w:tcW w:w="1927" w:type="dxa"/>
          </w:tcPr>
          <w:p w:rsidR="00206B96" w:rsidRDefault="00206B96">
            <w:pPr>
              <w:rPr>
                <w:b/>
                <w:sz w:val="16"/>
                <w:lang w:val="en-GB"/>
              </w:rPr>
            </w:pPr>
            <w:r>
              <w:rPr>
                <w:b/>
                <w:sz w:val="16"/>
                <w:lang w:val="en-GB"/>
              </w:rPr>
              <w:t>Example</w:t>
            </w:r>
          </w:p>
        </w:tc>
        <w:tc>
          <w:tcPr>
            <w:tcW w:w="1884" w:type="dxa"/>
          </w:tcPr>
          <w:p w:rsidR="00206B96" w:rsidRDefault="00206B96">
            <w:pPr>
              <w:rPr>
                <w:b/>
                <w:sz w:val="16"/>
                <w:lang w:val="en-GB"/>
              </w:rPr>
            </w:pPr>
            <w:r>
              <w:rPr>
                <w:b/>
                <w:sz w:val="16"/>
                <w:lang w:val="en-GB"/>
              </w:rPr>
              <w:t>Deadline for co</w:t>
            </w:r>
            <w:r>
              <w:rPr>
                <w:b/>
                <w:sz w:val="16"/>
                <w:lang w:val="en-GB"/>
              </w:rPr>
              <w:t>m</w:t>
            </w:r>
            <w:r>
              <w:rPr>
                <w:b/>
                <w:sz w:val="16"/>
                <w:lang w:val="en-GB"/>
              </w:rPr>
              <w:t>mencing corrective action</w:t>
            </w:r>
          </w:p>
        </w:tc>
      </w:tr>
      <w:tr w:rsidR="00206B96">
        <w:tblPrEx>
          <w:tblCellMar>
            <w:top w:w="0" w:type="dxa"/>
            <w:bottom w:w="0" w:type="dxa"/>
          </w:tblCellMar>
        </w:tblPrEx>
        <w:tc>
          <w:tcPr>
            <w:tcW w:w="2044" w:type="dxa"/>
          </w:tcPr>
          <w:p w:rsidR="00206B96" w:rsidRDefault="00206B96">
            <w:pPr>
              <w:rPr>
                <w:sz w:val="16"/>
                <w:lang w:val="en-GB"/>
              </w:rPr>
            </w:pPr>
            <w:r>
              <w:rPr>
                <w:sz w:val="16"/>
                <w:lang w:val="en-GB"/>
              </w:rPr>
              <w:t>A</w:t>
            </w:r>
          </w:p>
        </w:tc>
        <w:tc>
          <w:tcPr>
            <w:tcW w:w="2022" w:type="dxa"/>
          </w:tcPr>
          <w:p w:rsidR="00206B96" w:rsidRDefault="00206B96">
            <w:pPr>
              <w:rPr>
                <w:sz w:val="16"/>
                <w:lang w:val="en-GB"/>
              </w:rPr>
            </w:pPr>
            <w:r>
              <w:rPr>
                <w:sz w:val="16"/>
                <w:lang w:val="en-GB"/>
              </w:rPr>
              <w:t>A Fault which is critical to the solution of the Customer’s tasks, and where no reasonable work around is  poss</w:t>
            </w:r>
            <w:r>
              <w:rPr>
                <w:sz w:val="16"/>
                <w:lang w:val="en-GB"/>
              </w:rPr>
              <w:t>i</w:t>
            </w:r>
            <w:r>
              <w:rPr>
                <w:sz w:val="16"/>
                <w:lang w:val="en-GB"/>
              </w:rPr>
              <w:t>ble.</w:t>
            </w:r>
          </w:p>
        </w:tc>
        <w:tc>
          <w:tcPr>
            <w:tcW w:w="1927" w:type="dxa"/>
          </w:tcPr>
          <w:p w:rsidR="00206B96" w:rsidRDefault="00206B96">
            <w:pPr>
              <w:rPr>
                <w:sz w:val="16"/>
                <w:lang w:val="en-GB"/>
              </w:rPr>
            </w:pPr>
            <w:r>
              <w:rPr>
                <w:sz w:val="16"/>
                <w:lang w:val="en-GB"/>
              </w:rPr>
              <w:t>[…]</w:t>
            </w:r>
          </w:p>
        </w:tc>
        <w:tc>
          <w:tcPr>
            <w:tcW w:w="1884" w:type="dxa"/>
          </w:tcPr>
          <w:p w:rsidR="00206B96" w:rsidRDefault="00206B96">
            <w:pPr>
              <w:rPr>
                <w:sz w:val="16"/>
                <w:lang w:val="en-GB"/>
              </w:rPr>
            </w:pPr>
            <w:r>
              <w:rPr>
                <w:sz w:val="16"/>
                <w:lang w:val="en-GB"/>
              </w:rPr>
              <w:t>[…]</w:t>
            </w:r>
          </w:p>
        </w:tc>
      </w:tr>
      <w:tr w:rsidR="00206B96">
        <w:tblPrEx>
          <w:tblCellMar>
            <w:top w:w="0" w:type="dxa"/>
            <w:bottom w:w="0" w:type="dxa"/>
          </w:tblCellMar>
        </w:tblPrEx>
        <w:tc>
          <w:tcPr>
            <w:tcW w:w="2044" w:type="dxa"/>
            <w:tcBorders>
              <w:bottom w:val="single" w:sz="4" w:space="0" w:color="auto"/>
            </w:tcBorders>
          </w:tcPr>
          <w:p w:rsidR="00206B96" w:rsidRDefault="00206B96">
            <w:pPr>
              <w:rPr>
                <w:sz w:val="16"/>
                <w:lang w:val="en-GB"/>
              </w:rPr>
            </w:pPr>
            <w:r>
              <w:rPr>
                <w:sz w:val="16"/>
                <w:lang w:val="en-GB"/>
              </w:rPr>
              <w:t>B</w:t>
            </w:r>
          </w:p>
        </w:tc>
        <w:tc>
          <w:tcPr>
            <w:tcW w:w="2022" w:type="dxa"/>
            <w:tcBorders>
              <w:bottom w:val="single" w:sz="4" w:space="0" w:color="auto"/>
            </w:tcBorders>
          </w:tcPr>
          <w:p w:rsidR="00206B96" w:rsidRDefault="00206B96">
            <w:pPr>
              <w:rPr>
                <w:sz w:val="16"/>
                <w:lang w:val="en-GB"/>
              </w:rPr>
            </w:pPr>
            <w:r>
              <w:rPr>
                <w:sz w:val="16"/>
                <w:lang w:val="en-GB"/>
              </w:rPr>
              <w:t xml:space="preserve">A Fault which is critical to the solution of the </w:t>
            </w:r>
            <w:r>
              <w:rPr>
                <w:sz w:val="16"/>
                <w:lang w:val="en-GB"/>
              </w:rPr>
              <w:lastRenderedPageBreak/>
              <w:t>Customer’s tasks, but where a reasonable work around according to the Supplier’s dire</w:t>
            </w:r>
            <w:r>
              <w:rPr>
                <w:sz w:val="16"/>
                <w:lang w:val="en-GB"/>
              </w:rPr>
              <w:t>c</w:t>
            </w:r>
            <w:r>
              <w:rPr>
                <w:sz w:val="16"/>
                <w:lang w:val="en-GB"/>
              </w:rPr>
              <w:t xml:space="preserve">tions is possible. </w:t>
            </w:r>
          </w:p>
        </w:tc>
        <w:tc>
          <w:tcPr>
            <w:tcW w:w="1927" w:type="dxa"/>
            <w:tcBorders>
              <w:bottom w:val="single" w:sz="4" w:space="0" w:color="auto"/>
            </w:tcBorders>
          </w:tcPr>
          <w:p w:rsidR="00206B96" w:rsidRDefault="00206B96">
            <w:pPr>
              <w:rPr>
                <w:sz w:val="16"/>
                <w:lang w:val="en-GB"/>
              </w:rPr>
            </w:pPr>
            <w:r>
              <w:rPr>
                <w:sz w:val="16"/>
                <w:lang w:val="en-GB"/>
              </w:rPr>
              <w:lastRenderedPageBreak/>
              <w:t>[…]</w:t>
            </w:r>
          </w:p>
        </w:tc>
        <w:tc>
          <w:tcPr>
            <w:tcW w:w="1884" w:type="dxa"/>
            <w:tcBorders>
              <w:bottom w:val="single" w:sz="4" w:space="0" w:color="auto"/>
            </w:tcBorders>
          </w:tcPr>
          <w:p w:rsidR="00206B96" w:rsidRDefault="00206B96">
            <w:pPr>
              <w:rPr>
                <w:sz w:val="16"/>
                <w:lang w:val="en-GB"/>
              </w:rPr>
            </w:pPr>
            <w:r>
              <w:rPr>
                <w:sz w:val="16"/>
                <w:lang w:val="en-GB"/>
              </w:rPr>
              <w:t>[…]</w:t>
            </w:r>
          </w:p>
        </w:tc>
      </w:tr>
      <w:tr w:rsidR="00206B96">
        <w:tblPrEx>
          <w:tblCellMar>
            <w:top w:w="0" w:type="dxa"/>
            <w:bottom w:w="0" w:type="dxa"/>
          </w:tblCellMar>
        </w:tblPrEx>
        <w:tc>
          <w:tcPr>
            <w:tcW w:w="2044" w:type="dxa"/>
            <w:tcBorders>
              <w:top w:val="single" w:sz="4" w:space="0" w:color="auto"/>
              <w:left w:val="single" w:sz="4" w:space="0" w:color="auto"/>
              <w:bottom w:val="single" w:sz="4" w:space="0" w:color="auto"/>
              <w:right w:val="single" w:sz="4" w:space="0" w:color="auto"/>
            </w:tcBorders>
          </w:tcPr>
          <w:p w:rsidR="00206B96" w:rsidRDefault="00206B96">
            <w:pPr>
              <w:rPr>
                <w:sz w:val="16"/>
                <w:lang w:val="en-GB"/>
              </w:rPr>
            </w:pPr>
            <w:r>
              <w:rPr>
                <w:sz w:val="16"/>
                <w:lang w:val="en-GB"/>
              </w:rPr>
              <w:t>C</w:t>
            </w:r>
          </w:p>
          <w:p w:rsidR="00206B96" w:rsidRDefault="00206B96">
            <w:pPr>
              <w:rPr>
                <w:sz w:val="16"/>
                <w:lang w:val="en-GB"/>
              </w:rPr>
            </w:pPr>
          </w:p>
          <w:p w:rsidR="00206B96" w:rsidRDefault="00206B96">
            <w:pPr>
              <w:rPr>
                <w:sz w:val="16"/>
                <w:lang w:val="en-GB"/>
              </w:rPr>
            </w:pPr>
          </w:p>
        </w:tc>
        <w:tc>
          <w:tcPr>
            <w:tcW w:w="2022" w:type="dxa"/>
            <w:tcBorders>
              <w:top w:val="single" w:sz="4" w:space="0" w:color="auto"/>
              <w:left w:val="single" w:sz="4" w:space="0" w:color="auto"/>
              <w:bottom w:val="single" w:sz="4" w:space="0" w:color="auto"/>
              <w:right w:val="single" w:sz="4" w:space="0" w:color="auto"/>
            </w:tcBorders>
          </w:tcPr>
          <w:p w:rsidR="00206B96" w:rsidRDefault="00206B96">
            <w:pPr>
              <w:rPr>
                <w:sz w:val="16"/>
                <w:lang w:val="en-GB"/>
              </w:rPr>
            </w:pPr>
            <w:r>
              <w:rPr>
                <w:sz w:val="16"/>
                <w:lang w:val="en-GB"/>
              </w:rPr>
              <w:t xml:space="preserve">A Fault which is not critical to the solution of the Customer’s tasks, and where no  reasonable work around is possible.  </w:t>
            </w:r>
          </w:p>
        </w:tc>
        <w:tc>
          <w:tcPr>
            <w:tcW w:w="1927" w:type="dxa"/>
            <w:tcBorders>
              <w:top w:val="single" w:sz="4" w:space="0" w:color="auto"/>
              <w:left w:val="single" w:sz="4" w:space="0" w:color="auto"/>
              <w:bottom w:val="single" w:sz="4" w:space="0" w:color="auto"/>
              <w:right w:val="single" w:sz="4" w:space="0" w:color="auto"/>
            </w:tcBorders>
          </w:tcPr>
          <w:p w:rsidR="00206B96" w:rsidRDefault="00206B96">
            <w:pPr>
              <w:rPr>
                <w:sz w:val="16"/>
                <w:lang w:val="en-GB"/>
              </w:rPr>
            </w:pPr>
            <w:r>
              <w:rPr>
                <w:sz w:val="16"/>
                <w:lang w:val="en-GB"/>
              </w:rPr>
              <w:t>[…]</w:t>
            </w:r>
          </w:p>
        </w:tc>
        <w:tc>
          <w:tcPr>
            <w:tcW w:w="1884" w:type="dxa"/>
            <w:tcBorders>
              <w:top w:val="single" w:sz="4" w:space="0" w:color="auto"/>
              <w:left w:val="single" w:sz="4" w:space="0" w:color="auto"/>
              <w:bottom w:val="single" w:sz="4" w:space="0" w:color="auto"/>
              <w:right w:val="single" w:sz="4" w:space="0" w:color="auto"/>
            </w:tcBorders>
          </w:tcPr>
          <w:p w:rsidR="00206B96" w:rsidRDefault="00206B96">
            <w:pPr>
              <w:rPr>
                <w:sz w:val="16"/>
                <w:lang w:val="en-GB"/>
              </w:rPr>
            </w:pPr>
            <w:r>
              <w:rPr>
                <w:sz w:val="16"/>
                <w:lang w:val="en-GB"/>
              </w:rPr>
              <w:t>[…]</w:t>
            </w:r>
          </w:p>
        </w:tc>
      </w:tr>
    </w:tbl>
    <w:p w:rsidR="00206B96" w:rsidRDefault="00206B96">
      <w:pPr>
        <w:rPr>
          <w:sz w:val="16"/>
          <w:lang w:val="en-GB"/>
        </w:rPr>
      </w:pPr>
    </w:p>
    <w:p w:rsidR="00206B96" w:rsidRDefault="00206B96">
      <w:pPr>
        <w:rPr>
          <w:sz w:val="16"/>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5"/>
        <w:gridCol w:w="1976"/>
        <w:gridCol w:w="1927"/>
        <w:gridCol w:w="1899"/>
      </w:tblGrid>
      <w:tr w:rsidR="00206B96">
        <w:tblPrEx>
          <w:tblCellMar>
            <w:top w:w="0" w:type="dxa"/>
            <w:bottom w:w="0" w:type="dxa"/>
          </w:tblCellMar>
        </w:tblPrEx>
        <w:tc>
          <w:tcPr>
            <w:tcW w:w="2075" w:type="dxa"/>
          </w:tcPr>
          <w:p w:rsidR="00206B96" w:rsidRDefault="00206B96">
            <w:pPr>
              <w:rPr>
                <w:b/>
                <w:sz w:val="16"/>
                <w:lang w:val="en-GB"/>
              </w:rPr>
            </w:pPr>
            <w:r>
              <w:rPr>
                <w:b/>
                <w:sz w:val="16"/>
                <w:lang w:val="en-GB"/>
              </w:rPr>
              <w:t>Fault disturbance</w:t>
            </w:r>
          </w:p>
        </w:tc>
        <w:tc>
          <w:tcPr>
            <w:tcW w:w="1976" w:type="dxa"/>
          </w:tcPr>
          <w:p w:rsidR="00206B96" w:rsidRDefault="00206B96">
            <w:pPr>
              <w:rPr>
                <w:b/>
                <w:sz w:val="16"/>
                <w:lang w:val="en-GB"/>
              </w:rPr>
            </w:pPr>
            <w:r>
              <w:rPr>
                <w:b/>
                <w:sz w:val="16"/>
                <w:lang w:val="en-GB"/>
              </w:rPr>
              <w:t>Description</w:t>
            </w:r>
          </w:p>
        </w:tc>
        <w:tc>
          <w:tcPr>
            <w:tcW w:w="1927" w:type="dxa"/>
          </w:tcPr>
          <w:p w:rsidR="00206B96" w:rsidRDefault="00206B96">
            <w:pPr>
              <w:rPr>
                <w:b/>
                <w:sz w:val="16"/>
                <w:lang w:val="en-GB"/>
              </w:rPr>
            </w:pPr>
            <w:r>
              <w:rPr>
                <w:b/>
                <w:sz w:val="16"/>
                <w:lang w:val="en-GB"/>
              </w:rPr>
              <w:t>Example</w:t>
            </w:r>
          </w:p>
        </w:tc>
        <w:tc>
          <w:tcPr>
            <w:tcW w:w="1899" w:type="dxa"/>
          </w:tcPr>
          <w:p w:rsidR="00206B96" w:rsidRDefault="00206B96">
            <w:pPr>
              <w:rPr>
                <w:b/>
                <w:sz w:val="16"/>
                <w:lang w:val="en-GB"/>
              </w:rPr>
            </w:pPr>
            <w:r>
              <w:rPr>
                <w:b/>
                <w:sz w:val="16"/>
                <w:lang w:val="en-GB"/>
              </w:rPr>
              <w:t>Deadline for co</w:t>
            </w:r>
            <w:r>
              <w:rPr>
                <w:b/>
                <w:sz w:val="16"/>
                <w:lang w:val="en-GB"/>
              </w:rPr>
              <w:t>m</w:t>
            </w:r>
            <w:r>
              <w:rPr>
                <w:b/>
                <w:sz w:val="16"/>
                <w:lang w:val="en-GB"/>
              </w:rPr>
              <w:t xml:space="preserve">mencing corrective action </w:t>
            </w:r>
          </w:p>
        </w:tc>
      </w:tr>
      <w:tr w:rsidR="00206B96">
        <w:tblPrEx>
          <w:tblCellMar>
            <w:top w:w="0" w:type="dxa"/>
            <w:bottom w:w="0" w:type="dxa"/>
          </w:tblCellMar>
        </w:tblPrEx>
        <w:tc>
          <w:tcPr>
            <w:tcW w:w="2075" w:type="dxa"/>
          </w:tcPr>
          <w:p w:rsidR="00206B96" w:rsidRDefault="00206B96">
            <w:pPr>
              <w:rPr>
                <w:sz w:val="16"/>
                <w:lang w:val="en-GB"/>
              </w:rPr>
            </w:pPr>
            <w:r>
              <w:rPr>
                <w:sz w:val="16"/>
                <w:lang w:val="en-GB"/>
              </w:rPr>
              <w:t>D</w:t>
            </w:r>
          </w:p>
        </w:tc>
        <w:tc>
          <w:tcPr>
            <w:tcW w:w="1976" w:type="dxa"/>
          </w:tcPr>
          <w:p w:rsidR="00206B96" w:rsidRDefault="00206B96">
            <w:pPr>
              <w:rPr>
                <w:sz w:val="16"/>
                <w:lang w:val="en-GB"/>
              </w:rPr>
            </w:pPr>
            <w:r>
              <w:rPr>
                <w:sz w:val="16"/>
                <w:lang w:val="en-GB"/>
              </w:rPr>
              <w:t>A Fault which is not critical to the solution of the Customer’s tasks, and where a  reasonable work around according to the Supplier’s dire</w:t>
            </w:r>
            <w:r>
              <w:rPr>
                <w:sz w:val="16"/>
                <w:lang w:val="en-GB"/>
              </w:rPr>
              <w:t>c</w:t>
            </w:r>
            <w:r>
              <w:rPr>
                <w:sz w:val="16"/>
                <w:lang w:val="en-GB"/>
              </w:rPr>
              <w:t xml:space="preserve">tions is possible. </w:t>
            </w:r>
          </w:p>
        </w:tc>
        <w:tc>
          <w:tcPr>
            <w:tcW w:w="1927" w:type="dxa"/>
          </w:tcPr>
          <w:p w:rsidR="00206B96" w:rsidRDefault="00206B96">
            <w:pPr>
              <w:rPr>
                <w:sz w:val="16"/>
                <w:lang w:val="en-GB"/>
              </w:rPr>
            </w:pPr>
            <w:r>
              <w:rPr>
                <w:sz w:val="16"/>
                <w:lang w:val="en-GB"/>
              </w:rPr>
              <w:t>[…]</w:t>
            </w:r>
          </w:p>
        </w:tc>
        <w:tc>
          <w:tcPr>
            <w:tcW w:w="1899" w:type="dxa"/>
          </w:tcPr>
          <w:p w:rsidR="00206B96" w:rsidRDefault="00206B96">
            <w:pPr>
              <w:rPr>
                <w:sz w:val="16"/>
                <w:lang w:val="en-GB"/>
              </w:rPr>
            </w:pPr>
            <w:r>
              <w:rPr>
                <w:sz w:val="16"/>
                <w:lang w:val="en-GB"/>
              </w:rPr>
              <w:t>[…]</w:t>
            </w:r>
          </w:p>
        </w:tc>
      </w:tr>
      <w:tr w:rsidR="00206B96">
        <w:tblPrEx>
          <w:tblCellMar>
            <w:top w:w="0" w:type="dxa"/>
            <w:bottom w:w="0" w:type="dxa"/>
          </w:tblCellMar>
        </w:tblPrEx>
        <w:tc>
          <w:tcPr>
            <w:tcW w:w="2075" w:type="dxa"/>
          </w:tcPr>
          <w:p w:rsidR="00206B96" w:rsidRDefault="00206B96">
            <w:pPr>
              <w:rPr>
                <w:sz w:val="16"/>
                <w:lang w:val="en-GB"/>
              </w:rPr>
            </w:pPr>
            <w:r>
              <w:rPr>
                <w:sz w:val="16"/>
                <w:lang w:val="en-GB"/>
              </w:rPr>
              <w:t>E</w:t>
            </w:r>
          </w:p>
        </w:tc>
        <w:tc>
          <w:tcPr>
            <w:tcW w:w="1976" w:type="dxa"/>
          </w:tcPr>
          <w:p w:rsidR="00206B96" w:rsidRDefault="00206B96">
            <w:pPr>
              <w:rPr>
                <w:sz w:val="16"/>
                <w:lang w:val="en-GB"/>
              </w:rPr>
            </w:pPr>
            <w:r>
              <w:rPr>
                <w:sz w:val="16"/>
                <w:lang w:val="en-GB"/>
              </w:rPr>
              <w:t>A Fault with no or insignificant impo</w:t>
            </w:r>
            <w:r>
              <w:rPr>
                <w:sz w:val="16"/>
                <w:lang w:val="en-GB"/>
              </w:rPr>
              <w:t>r</w:t>
            </w:r>
            <w:r>
              <w:rPr>
                <w:sz w:val="16"/>
                <w:lang w:val="en-GB"/>
              </w:rPr>
              <w:t xml:space="preserve">tance to the solution of the Customer’s tasks. </w:t>
            </w:r>
          </w:p>
        </w:tc>
        <w:tc>
          <w:tcPr>
            <w:tcW w:w="1927" w:type="dxa"/>
          </w:tcPr>
          <w:p w:rsidR="00206B96" w:rsidRDefault="00206B96">
            <w:pPr>
              <w:rPr>
                <w:sz w:val="16"/>
                <w:lang w:val="en-GB"/>
              </w:rPr>
            </w:pPr>
            <w:r>
              <w:rPr>
                <w:sz w:val="16"/>
                <w:lang w:val="en-GB"/>
              </w:rPr>
              <w:t>[…]</w:t>
            </w:r>
          </w:p>
        </w:tc>
        <w:tc>
          <w:tcPr>
            <w:tcW w:w="1899" w:type="dxa"/>
          </w:tcPr>
          <w:p w:rsidR="00206B96" w:rsidRDefault="00206B96">
            <w:pPr>
              <w:rPr>
                <w:sz w:val="16"/>
                <w:lang w:val="en-GB"/>
              </w:rPr>
            </w:pPr>
            <w:r>
              <w:rPr>
                <w:sz w:val="16"/>
                <w:lang w:val="en-GB"/>
              </w:rPr>
              <w:t>[…]</w:t>
            </w:r>
          </w:p>
        </w:tc>
      </w:tr>
    </w:tbl>
    <w:p w:rsidR="00206B96" w:rsidRDefault="00206B96">
      <w:pPr>
        <w:tabs>
          <w:tab w:val="clear" w:pos="1134"/>
          <w:tab w:val="left" w:pos="1150"/>
        </w:tabs>
        <w:rPr>
          <w:lang w:val="en-GB"/>
        </w:rPr>
      </w:pPr>
    </w:p>
    <w:p w:rsidR="00206B96" w:rsidRDefault="00206B96">
      <w:pPr>
        <w:tabs>
          <w:tab w:val="clear" w:pos="1134"/>
          <w:tab w:val="left" w:pos="1150"/>
        </w:tabs>
        <w:rPr>
          <w:lang w:val="en-GB"/>
        </w:rPr>
      </w:pPr>
    </w:p>
    <w:p w:rsidR="00206B96" w:rsidRDefault="00206B96">
      <w:pPr>
        <w:numPr>
          <w:ilvl w:val="0"/>
          <w:numId w:val="14"/>
        </w:numPr>
        <w:tabs>
          <w:tab w:val="clear" w:pos="567"/>
          <w:tab w:val="clear" w:pos="1134"/>
          <w:tab w:val="left" w:pos="1150"/>
        </w:tabs>
        <w:spacing w:before="300"/>
        <w:rPr>
          <w:lang w:val="en-GB"/>
        </w:rPr>
      </w:pPr>
      <w:r>
        <w:rPr>
          <w:lang w:val="en-GB"/>
        </w:rPr>
        <w:t xml:space="preserve">To be sufficient, the Customer’s complaint must include the information stated in </w:t>
      </w:r>
      <w:r>
        <w:rPr>
          <w:lang w:val="en-GB"/>
        </w:rPr>
        <w:fldChar w:fldCharType="begin"/>
      </w:r>
      <w:r>
        <w:rPr>
          <w:lang w:val="en-GB"/>
        </w:rPr>
        <w:instrText xml:space="preserve"> REF _Ref172530844 \r \h </w:instrText>
      </w:r>
      <w:r>
        <w:rPr>
          <w:lang w:val="en-GB"/>
        </w:rPr>
      </w:r>
      <w:r>
        <w:rPr>
          <w:lang w:val="en-GB"/>
        </w:rPr>
        <w:fldChar w:fldCharType="separate"/>
      </w:r>
      <w:r>
        <w:rPr>
          <w:lang w:val="en-GB"/>
        </w:rPr>
        <w:t>K-35</w:t>
      </w:r>
      <w:r>
        <w:rPr>
          <w:lang w:val="en-GB"/>
        </w:rPr>
        <w:fldChar w:fldCharType="end"/>
      </w:r>
      <w:r>
        <w:rPr>
          <w:lang w:val="en-GB"/>
        </w:rPr>
        <w:t>a) - d).</w:t>
      </w:r>
    </w:p>
    <w:p w:rsidR="00206B96" w:rsidRDefault="00206B96">
      <w:pPr>
        <w:numPr>
          <w:ilvl w:val="0"/>
          <w:numId w:val="14"/>
        </w:numPr>
        <w:tabs>
          <w:tab w:val="clear" w:pos="567"/>
        </w:tabs>
        <w:spacing w:before="300"/>
        <w:rPr>
          <w:lang w:val="en-GB"/>
        </w:rPr>
      </w:pPr>
      <w:r>
        <w:rPr>
          <w:lang w:val="en-GB"/>
        </w:rPr>
        <w:t xml:space="preserve">When the Supplier commences corrective action, the Supplier must notify the Customer accordingly. </w:t>
      </w:r>
    </w:p>
    <w:p w:rsidR="00206B96" w:rsidRDefault="00206B96">
      <w:pPr>
        <w:numPr>
          <w:ilvl w:val="0"/>
          <w:numId w:val="14"/>
        </w:numPr>
        <w:tabs>
          <w:tab w:val="clear" w:pos="567"/>
          <w:tab w:val="clear" w:pos="1134"/>
          <w:tab w:val="left" w:pos="1150"/>
        </w:tabs>
        <w:spacing w:before="300"/>
        <w:rPr>
          <w:lang w:val="en-GB"/>
        </w:rPr>
      </w:pPr>
      <w:r>
        <w:rPr>
          <w:lang w:val="en-GB"/>
        </w:rPr>
        <w:t>Reaction time is calculated as the interval between the Supplier’s receipt of the Customer’s sufficient complaint and the Customer’s receipt of the Su</w:t>
      </w:r>
      <w:r>
        <w:rPr>
          <w:lang w:val="en-GB"/>
        </w:rPr>
        <w:t>p</w:t>
      </w:r>
      <w:r>
        <w:rPr>
          <w:lang w:val="en-GB"/>
        </w:rPr>
        <w:t>plier’s notice of commencement of corrective action.</w:t>
      </w:r>
    </w:p>
    <w:p w:rsidR="00206B96" w:rsidRDefault="00206B96">
      <w:pPr>
        <w:tabs>
          <w:tab w:val="clear" w:pos="1134"/>
          <w:tab w:val="left" w:pos="1150"/>
        </w:tabs>
        <w:rPr>
          <w:lang w:val="en-GB"/>
        </w:rPr>
      </w:pPr>
    </w:p>
    <w:p w:rsidR="00206B96" w:rsidRDefault="00206B96">
      <w:pPr>
        <w:pStyle w:val="Overskrift2"/>
        <w:numPr>
          <w:ilvl w:val="1"/>
          <w:numId w:val="37"/>
        </w:numPr>
        <w:rPr>
          <w:lang w:val="en-GB"/>
        </w:rPr>
      </w:pPr>
      <w:bookmarkStart w:id="97" w:name="_Toc184710120"/>
      <w:r>
        <w:rPr>
          <w:lang w:val="en-GB"/>
        </w:rPr>
        <w:lastRenderedPageBreak/>
        <w:t xml:space="preserve">Classification of non-compliance with specified reaction time </w:t>
      </w:r>
      <w:bookmarkEnd w:id="97"/>
    </w:p>
    <w:p w:rsidR="00206B96" w:rsidRDefault="00206B96">
      <w:pPr>
        <w:numPr>
          <w:ilvl w:val="0"/>
          <w:numId w:val="14"/>
        </w:numPr>
        <w:tabs>
          <w:tab w:val="clear" w:pos="567"/>
        </w:tabs>
        <w:spacing w:before="300"/>
        <w:rPr>
          <w:lang w:val="en-GB"/>
        </w:rPr>
      </w:pPr>
      <w:r>
        <w:rPr>
          <w:lang w:val="en-GB"/>
        </w:rPr>
        <w:t>Any failure to comply with a specified reaction time may be classified into one of the following categories:</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Fault category I</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Fault category II</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Fault category III</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Fault category IV</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 xml:space="preserve">Fault category V </w:t>
      </w:r>
    </w:p>
    <w:p w:rsidR="00206B96" w:rsidRDefault="00206B96">
      <w:pPr>
        <w:numPr>
          <w:ilvl w:val="0"/>
          <w:numId w:val="14"/>
        </w:numPr>
        <w:tabs>
          <w:tab w:val="clear" w:pos="567"/>
        </w:tabs>
        <w:spacing w:before="300"/>
        <w:rPr>
          <w:lang w:val="en-GB"/>
        </w:rPr>
      </w:pPr>
      <w:r>
        <w:rPr>
          <w:lang w:val="en-GB"/>
        </w:rPr>
        <w:t>Whether a failure to comply with a specified reaction time is a fault cat</w:t>
      </w:r>
      <w:r>
        <w:rPr>
          <w:lang w:val="en-GB"/>
        </w:rPr>
        <w:t>e</w:t>
      </w:r>
      <w:r>
        <w:rPr>
          <w:lang w:val="en-GB"/>
        </w:rPr>
        <w:t>gory I, II, III, IV or V, depends on the excess the reaction time as spec</w:t>
      </w:r>
      <w:r>
        <w:rPr>
          <w:lang w:val="en-GB"/>
        </w:rPr>
        <w:t>i</w:t>
      </w:r>
      <w:r>
        <w:rPr>
          <w:lang w:val="en-GB"/>
        </w:rPr>
        <w:t xml:space="preserve">fied in section </w:t>
      </w:r>
      <w:r>
        <w:rPr>
          <w:lang w:val="en-GB"/>
        </w:rPr>
        <w:fldChar w:fldCharType="begin"/>
      </w:r>
      <w:r>
        <w:rPr>
          <w:lang w:val="en-GB"/>
        </w:rPr>
        <w:instrText xml:space="preserve"> REF _Ref172530878 \r \h </w:instrText>
      </w:r>
      <w:r>
        <w:rPr>
          <w:lang w:val="en-GB"/>
        </w:rPr>
      </w:r>
      <w:r>
        <w:rPr>
          <w:lang w:val="en-GB"/>
        </w:rPr>
        <w:fldChar w:fldCharType="separate"/>
      </w:r>
      <w:r>
        <w:rPr>
          <w:lang w:val="en-GB"/>
        </w:rPr>
        <w:t>4.1</w:t>
      </w:r>
      <w:r>
        <w:rPr>
          <w:lang w:val="en-GB"/>
        </w:rPr>
        <w:fldChar w:fldCharType="end"/>
      </w:r>
      <w:r>
        <w:rPr>
          <w:lang w:val="en-GB"/>
        </w:rPr>
        <w:t xml:space="preserve"> for the different Faults, cf. </w:t>
      </w:r>
      <w:r>
        <w:rPr>
          <w:lang w:val="en-GB"/>
        </w:rPr>
        <w:fldChar w:fldCharType="begin"/>
      </w:r>
      <w:r>
        <w:rPr>
          <w:lang w:val="en-GB"/>
        </w:rPr>
        <w:instrText xml:space="preserve"> REF _Ref172530883 \r \h </w:instrText>
      </w:r>
      <w:r>
        <w:rPr>
          <w:lang w:val="en-GB"/>
        </w:rPr>
      </w:r>
      <w:r>
        <w:rPr>
          <w:lang w:val="en-GB"/>
        </w:rPr>
        <w:fldChar w:fldCharType="separate"/>
      </w:r>
      <w:r>
        <w:rPr>
          <w:lang w:val="en-GB"/>
        </w:rPr>
        <w:t>K-20</w:t>
      </w:r>
      <w:r>
        <w:rPr>
          <w:lang w:val="en-GB"/>
        </w:rPr>
        <w:fldChar w:fldCharType="end"/>
      </w:r>
      <w:r>
        <w:rPr>
          <w:lang w:val="en-GB"/>
        </w:rPr>
        <w:t>.</w:t>
      </w:r>
    </w:p>
    <w:p w:rsidR="00206B96" w:rsidRDefault="00206B96">
      <w:pPr>
        <w:numPr>
          <w:ilvl w:val="0"/>
          <w:numId w:val="14"/>
        </w:numPr>
        <w:tabs>
          <w:tab w:val="clear" w:pos="567"/>
        </w:tabs>
        <w:spacing w:before="300"/>
        <w:rPr>
          <w:lang w:val="en-GB"/>
        </w:rPr>
      </w:pPr>
      <w:bookmarkStart w:id="98" w:name="_Ref172530883"/>
      <w:r>
        <w:rPr>
          <w:lang w:val="en-GB"/>
        </w:rPr>
        <w:t>Failure of compliance with a reaction time will be referred to one of the following fault categories:</w:t>
      </w:r>
      <w:bookmarkEnd w:id="98"/>
    </w:p>
    <w:p w:rsidR="00206B96" w:rsidRDefault="00206B96">
      <w:pPr>
        <w:tabs>
          <w:tab w:val="left" w:pos="851"/>
        </w:tabs>
        <w:rPr>
          <w:lang w:val="en-GB"/>
        </w:rPr>
      </w:pPr>
      <w:r>
        <w:rPr>
          <w:lang w:val="en-GB"/>
        </w:rPr>
        <w:t xml:space="preserve">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5"/>
        <w:gridCol w:w="5933"/>
      </w:tblGrid>
      <w:tr w:rsidR="00206B96">
        <w:tblPrEx>
          <w:tblCellMar>
            <w:top w:w="0" w:type="dxa"/>
            <w:bottom w:w="0" w:type="dxa"/>
          </w:tblCellMar>
        </w:tblPrEx>
        <w:tc>
          <w:tcPr>
            <w:tcW w:w="1515" w:type="dxa"/>
          </w:tcPr>
          <w:p w:rsidR="00206B96" w:rsidRDefault="00206B96">
            <w:pPr>
              <w:tabs>
                <w:tab w:val="left" w:pos="851"/>
              </w:tabs>
              <w:rPr>
                <w:b/>
                <w:sz w:val="16"/>
                <w:lang w:val="en-GB"/>
              </w:rPr>
            </w:pPr>
            <w:r>
              <w:rPr>
                <w:b/>
                <w:sz w:val="16"/>
                <w:lang w:val="en-GB"/>
              </w:rPr>
              <w:t>Fault category</w:t>
            </w:r>
          </w:p>
        </w:tc>
        <w:tc>
          <w:tcPr>
            <w:tcW w:w="5933" w:type="dxa"/>
          </w:tcPr>
          <w:p w:rsidR="00206B96" w:rsidRDefault="00206B96">
            <w:pPr>
              <w:tabs>
                <w:tab w:val="left" w:pos="851"/>
              </w:tabs>
              <w:rPr>
                <w:b/>
                <w:sz w:val="16"/>
                <w:lang w:val="en-GB"/>
              </w:rPr>
            </w:pPr>
            <w:r>
              <w:rPr>
                <w:b/>
                <w:sz w:val="16"/>
                <w:lang w:val="en-GB"/>
              </w:rPr>
              <w:t>Description</w:t>
            </w:r>
          </w:p>
        </w:tc>
      </w:tr>
      <w:tr w:rsidR="00206B96">
        <w:tblPrEx>
          <w:tblCellMar>
            <w:top w:w="0" w:type="dxa"/>
            <w:bottom w:w="0" w:type="dxa"/>
          </w:tblCellMar>
        </w:tblPrEx>
        <w:tc>
          <w:tcPr>
            <w:tcW w:w="1515" w:type="dxa"/>
          </w:tcPr>
          <w:p w:rsidR="00206B96" w:rsidRDefault="00206B96">
            <w:pPr>
              <w:tabs>
                <w:tab w:val="left" w:pos="851"/>
              </w:tabs>
              <w:jc w:val="left"/>
              <w:rPr>
                <w:sz w:val="16"/>
                <w:lang w:val="en-GB"/>
              </w:rPr>
            </w:pPr>
            <w:r>
              <w:rPr>
                <w:sz w:val="16"/>
                <w:lang w:val="en-GB"/>
              </w:rPr>
              <w:t>I</w:t>
            </w:r>
          </w:p>
        </w:tc>
        <w:tc>
          <w:tcPr>
            <w:tcW w:w="5933" w:type="dxa"/>
          </w:tcPr>
          <w:p w:rsidR="00206B96" w:rsidRDefault="00206B96">
            <w:pPr>
              <w:tabs>
                <w:tab w:val="left" w:pos="851"/>
              </w:tabs>
              <w:rPr>
                <w:sz w:val="16"/>
                <w:lang w:val="en-GB"/>
              </w:rPr>
            </w:pPr>
            <w:r>
              <w:rPr>
                <w:sz w:val="16"/>
                <w:lang w:val="en-GB"/>
              </w:rPr>
              <w:t>Exceeding specified time limit for commencement of corrective action by more than […] %.</w:t>
            </w:r>
          </w:p>
        </w:tc>
      </w:tr>
      <w:tr w:rsidR="00206B96">
        <w:tblPrEx>
          <w:tblCellMar>
            <w:top w:w="0" w:type="dxa"/>
            <w:bottom w:w="0" w:type="dxa"/>
          </w:tblCellMar>
        </w:tblPrEx>
        <w:tc>
          <w:tcPr>
            <w:tcW w:w="1515" w:type="dxa"/>
          </w:tcPr>
          <w:p w:rsidR="00206B96" w:rsidRDefault="00206B96">
            <w:pPr>
              <w:tabs>
                <w:tab w:val="left" w:pos="851"/>
              </w:tabs>
              <w:jc w:val="left"/>
              <w:rPr>
                <w:sz w:val="16"/>
                <w:lang w:val="en-GB"/>
              </w:rPr>
            </w:pPr>
            <w:r>
              <w:rPr>
                <w:sz w:val="16"/>
                <w:lang w:val="en-GB"/>
              </w:rPr>
              <w:t>II</w:t>
            </w:r>
          </w:p>
        </w:tc>
        <w:tc>
          <w:tcPr>
            <w:tcW w:w="5933" w:type="dxa"/>
          </w:tcPr>
          <w:p w:rsidR="00206B96" w:rsidRDefault="00206B96">
            <w:pPr>
              <w:tabs>
                <w:tab w:val="left" w:pos="851"/>
              </w:tabs>
              <w:rPr>
                <w:sz w:val="16"/>
                <w:lang w:val="en-GB"/>
              </w:rPr>
            </w:pPr>
            <w:r>
              <w:rPr>
                <w:sz w:val="16"/>
                <w:lang w:val="en-GB"/>
              </w:rPr>
              <w:t>Exceeding specified time limit for commencement of corrective action by more than […] %.</w:t>
            </w:r>
          </w:p>
        </w:tc>
      </w:tr>
      <w:tr w:rsidR="00206B96">
        <w:tblPrEx>
          <w:tblCellMar>
            <w:top w:w="0" w:type="dxa"/>
            <w:bottom w:w="0" w:type="dxa"/>
          </w:tblCellMar>
        </w:tblPrEx>
        <w:tc>
          <w:tcPr>
            <w:tcW w:w="1515" w:type="dxa"/>
          </w:tcPr>
          <w:p w:rsidR="00206B96" w:rsidRDefault="00206B96">
            <w:pPr>
              <w:tabs>
                <w:tab w:val="left" w:pos="851"/>
              </w:tabs>
              <w:jc w:val="left"/>
              <w:rPr>
                <w:sz w:val="16"/>
                <w:lang w:val="en-GB"/>
              </w:rPr>
            </w:pPr>
            <w:r>
              <w:rPr>
                <w:sz w:val="16"/>
                <w:lang w:val="en-GB"/>
              </w:rPr>
              <w:t>III</w:t>
            </w:r>
          </w:p>
        </w:tc>
        <w:tc>
          <w:tcPr>
            <w:tcW w:w="5933" w:type="dxa"/>
          </w:tcPr>
          <w:p w:rsidR="00206B96" w:rsidRDefault="00206B96">
            <w:pPr>
              <w:tabs>
                <w:tab w:val="left" w:pos="851"/>
              </w:tabs>
              <w:rPr>
                <w:sz w:val="16"/>
                <w:lang w:val="en-GB"/>
              </w:rPr>
            </w:pPr>
            <w:r>
              <w:rPr>
                <w:sz w:val="16"/>
                <w:lang w:val="en-GB"/>
              </w:rPr>
              <w:t>Exceeding specified time limit for commencement of corrective action by more than […] %.</w:t>
            </w:r>
          </w:p>
        </w:tc>
      </w:tr>
      <w:tr w:rsidR="00206B96">
        <w:tblPrEx>
          <w:tblCellMar>
            <w:top w:w="0" w:type="dxa"/>
            <w:bottom w:w="0" w:type="dxa"/>
          </w:tblCellMar>
        </w:tblPrEx>
        <w:tc>
          <w:tcPr>
            <w:tcW w:w="1515" w:type="dxa"/>
          </w:tcPr>
          <w:p w:rsidR="00206B96" w:rsidRDefault="00206B96">
            <w:pPr>
              <w:tabs>
                <w:tab w:val="left" w:pos="851"/>
              </w:tabs>
              <w:jc w:val="left"/>
              <w:rPr>
                <w:sz w:val="16"/>
                <w:lang w:val="en-GB"/>
              </w:rPr>
            </w:pPr>
            <w:r>
              <w:rPr>
                <w:sz w:val="16"/>
                <w:lang w:val="en-GB"/>
              </w:rPr>
              <w:t>IV</w:t>
            </w:r>
          </w:p>
        </w:tc>
        <w:tc>
          <w:tcPr>
            <w:tcW w:w="5933" w:type="dxa"/>
          </w:tcPr>
          <w:p w:rsidR="00206B96" w:rsidRDefault="00206B96">
            <w:pPr>
              <w:tabs>
                <w:tab w:val="left" w:pos="851"/>
              </w:tabs>
              <w:rPr>
                <w:sz w:val="16"/>
                <w:lang w:val="en-GB"/>
              </w:rPr>
            </w:pPr>
            <w:r>
              <w:rPr>
                <w:sz w:val="16"/>
                <w:lang w:val="en-GB"/>
              </w:rPr>
              <w:t>Exceeding specified time limit for commencement of corrective action by more than […] %.</w:t>
            </w:r>
          </w:p>
        </w:tc>
      </w:tr>
      <w:tr w:rsidR="00206B96">
        <w:tblPrEx>
          <w:tblCellMar>
            <w:top w:w="0" w:type="dxa"/>
            <w:bottom w:w="0" w:type="dxa"/>
          </w:tblCellMar>
        </w:tblPrEx>
        <w:tc>
          <w:tcPr>
            <w:tcW w:w="1515" w:type="dxa"/>
          </w:tcPr>
          <w:p w:rsidR="00206B96" w:rsidRDefault="00206B96">
            <w:pPr>
              <w:tabs>
                <w:tab w:val="left" w:pos="851"/>
              </w:tabs>
              <w:jc w:val="left"/>
              <w:rPr>
                <w:sz w:val="16"/>
                <w:lang w:val="en-GB"/>
              </w:rPr>
            </w:pPr>
            <w:r>
              <w:rPr>
                <w:sz w:val="16"/>
                <w:lang w:val="en-GB"/>
              </w:rPr>
              <w:t>V</w:t>
            </w:r>
          </w:p>
        </w:tc>
        <w:tc>
          <w:tcPr>
            <w:tcW w:w="5933" w:type="dxa"/>
          </w:tcPr>
          <w:p w:rsidR="00206B96" w:rsidRDefault="00206B96">
            <w:pPr>
              <w:tabs>
                <w:tab w:val="left" w:pos="851"/>
              </w:tabs>
              <w:rPr>
                <w:sz w:val="16"/>
                <w:lang w:val="en-GB"/>
              </w:rPr>
            </w:pPr>
            <w:r>
              <w:rPr>
                <w:sz w:val="16"/>
                <w:lang w:val="en-GB"/>
              </w:rPr>
              <w:t>Exceeding specified time limit for commencement of corrective action by more than […] %.</w:t>
            </w:r>
          </w:p>
        </w:tc>
      </w:tr>
    </w:tbl>
    <w:p w:rsidR="00206B96" w:rsidRDefault="00206B96">
      <w:pPr>
        <w:tabs>
          <w:tab w:val="left" w:pos="851"/>
        </w:tabs>
        <w:rPr>
          <w:lang w:val="en-GB"/>
        </w:rPr>
      </w:pPr>
    </w:p>
    <w:p w:rsidR="00206B96" w:rsidRDefault="00206B96">
      <w:pPr>
        <w:tabs>
          <w:tab w:val="left" w:pos="851"/>
        </w:tabs>
        <w:rPr>
          <w:lang w:val="en-GB"/>
        </w:rPr>
      </w:pPr>
    </w:p>
    <w:p w:rsidR="00206B96" w:rsidRDefault="00206B96">
      <w:pPr>
        <w:pStyle w:val="Overskrift2"/>
        <w:numPr>
          <w:ilvl w:val="1"/>
          <w:numId w:val="37"/>
        </w:numPr>
        <w:rPr>
          <w:lang w:val="en-GB"/>
        </w:rPr>
      </w:pPr>
      <w:bookmarkStart w:id="99" w:name="_Toc184710121"/>
      <w:r>
        <w:rPr>
          <w:lang w:val="en-GB"/>
        </w:rPr>
        <w:t>Penalty</w:t>
      </w:r>
      <w:bookmarkEnd w:id="99"/>
      <w:r>
        <w:rPr>
          <w:lang w:val="en-GB"/>
        </w:rPr>
        <w:t xml:space="preserve"> </w:t>
      </w:r>
    </w:p>
    <w:p w:rsidR="00206B96" w:rsidRDefault="00206B96">
      <w:pPr>
        <w:numPr>
          <w:ilvl w:val="0"/>
          <w:numId w:val="14"/>
        </w:numPr>
        <w:tabs>
          <w:tab w:val="clear" w:pos="567"/>
          <w:tab w:val="clear" w:pos="1134"/>
          <w:tab w:val="left" w:pos="1150"/>
        </w:tabs>
        <w:spacing w:before="300"/>
        <w:rPr>
          <w:lang w:val="en-GB"/>
        </w:rPr>
      </w:pPr>
      <w:r>
        <w:rPr>
          <w:lang w:val="en-GB"/>
        </w:rPr>
        <w:t>Each fault category has a weighted value:</w:t>
      </w:r>
    </w:p>
    <w:p w:rsidR="00206B96" w:rsidRDefault="00206B96" w:rsidP="00206B96">
      <w:pPr>
        <w:numPr>
          <w:ilvl w:val="0"/>
          <w:numId w:val="32"/>
        </w:numPr>
        <w:tabs>
          <w:tab w:val="clear" w:pos="360"/>
          <w:tab w:val="clear" w:pos="567"/>
          <w:tab w:val="clear" w:pos="1134"/>
          <w:tab w:val="left" w:pos="1260"/>
        </w:tabs>
        <w:spacing w:before="120"/>
        <w:ind w:left="1260"/>
        <w:rPr>
          <w:lang w:val="en-GB"/>
        </w:rPr>
      </w:pPr>
      <w:r>
        <w:rPr>
          <w:lang w:val="en-GB"/>
        </w:rPr>
        <w:t xml:space="preserve">Fault category I – Exceeding a specified reaction time covered by  fault category I has a weighted value of </w:t>
      </w:r>
      <w:r>
        <w:rPr>
          <w:i/>
          <w:lang w:val="en-GB"/>
        </w:rPr>
        <w:t>[…]</w:t>
      </w:r>
      <w:r>
        <w:rPr>
          <w:lang w:val="en-GB"/>
        </w:rPr>
        <w:t xml:space="preserve"> p</w:t>
      </w:r>
      <w:r>
        <w:rPr>
          <w:lang w:val="en-GB"/>
        </w:rPr>
        <w:t>o</w:t>
      </w:r>
      <w:r>
        <w:rPr>
          <w:lang w:val="en-GB"/>
        </w:rPr>
        <w:t>ints.</w:t>
      </w:r>
    </w:p>
    <w:p w:rsidR="00206B96" w:rsidRDefault="00206B96" w:rsidP="00206B96">
      <w:pPr>
        <w:numPr>
          <w:ilvl w:val="0"/>
          <w:numId w:val="33"/>
        </w:numPr>
        <w:tabs>
          <w:tab w:val="clear" w:pos="360"/>
          <w:tab w:val="clear" w:pos="567"/>
          <w:tab w:val="clear" w:pos="1134"/>
          <w:tab w:val="num" w:pos="1260"/>
        </w:tabs>
        <w:spacing w:before="120"/>
        <w:ind w:left="1260"/>
        <w:rPr>
          <w:lang w:val="en-GB"/>
        </w:rPr>
      </w:pPr>
      <w:r>
        <w:rPr>
          <w:lang w:val="en-GB"/>
        </w:rPr>
        <w:lastRenderedPageBreak/>
        <w:t xml:space="preserve">Fault category II – Exceeding a specified reaction time covered by  fault category II has a weighted value of </w:t>
      </w:r>
      <w:r>
        <w:rPr>
          <w:i/>
          <w:lang w:val="en-GB"/>
        </w:rPr>
        <w:t>[…]</w:t>
      </w:r>
      <w:r>
        <w:rPr>
          <w:lang w:val="en-GB"/>
        </w:rPr>
        <w:t xml:space="preserve"> p</w:t>
      </w:r>
      <w:r>
        <w:rPr>
          <w:lang w:val="en-GB"/>
        </w:rPr>
        <w:t>o</w:t>
      </w:r>
      <w:r>
        <w:rPr>
          <w:lang w:val="en-GB"/>
        </w:rPr>
        <w:t>ints.</w:t>
      </w:r>
    </w:p>
    <w:p w:rsidR="00206B96" w:rsidRDefault="00206B96" w:rsidP="00206B96">
      <w:pPr>
        <w:numPr>
          <w:ilvl w:val="0"/>
          <w:numId w:val="33"/>
        </w:numPr>
        <w:tabs>
          <w:tab w:val="clear" w:pos="360"/>
          <w:tab w:val="clear" w:pos="567"/>
          <w:tab w:val="clear" w:pos="1134"/>
          <w:tab w:val="num" w:pos="1260"/>
        </w:tabs>
        <w:spacing w:before="120"/>
        <w:ind w:left="1260"/>
        <w:rPr>
          <w:lang w:val="en-GB"/>
        </w:rPr>
      </w:pPr>
      <w:r>
        <w:rPr>
          <w:lang w:val="en-GB"/>
        </w:rPr>
        <w:t xml:space="preserve">Fault category III – Exceeding a specified reaction time covered by  fault category III has a weighted value of </w:t>
      </w:r>
      <w:r>
        <w:rPr>
          <w:i/>
          <w:lang w:val="en-GB"/>
        </w:rPr>
        <w:t>[…]</w:t>
      </w:r>
      <w:r>
        <w:rPr>
          <w:lang w:val="en-GB"/>
        </w:rPr>
        <w:t xml:space="preserve"> p</w:t>
      </w:r>
      <w:r>
        <w:rPr>
          <w:lang w:val="en-GB"/>
        </w:rPr>
        <w:t>o</w:t>
      </w:r>
      <w:r>
        <w:rPr>
          <w:lang w:val="en-GB"/>
        </w:rPr>
        <w:t>ints.</w:t>
      </w:r>
    </w:p>
    <w:p w:rsidR="00206B96" w:rsidRDefault="00206B96" w:rsidP="00206B96">
      <w:pPr>
        <w:numPr>
          <w:ilvl w:val="0"/>
          <w:numId w:val="33"/>
        </w:numPr>
        <w:tabs>
          <w:tab w:val="clear" w:pos="360"/>
          <w:tab w:val="clear" w:pos="567"/>
          <w:tab w:val="clear" w:pos="1134"/>
          <w:tab w:val="num" w:pos="1260"/>
        </w:tabs>
        <w:spacing w:before="120"/>
        <w:ind w:left="1260"/>
        <w:rPr>
          <w:lang w:val="en-GB"/>
        </w:rPr>
      </w:pPr>
      <w:r>
        <w:rPr>
          <w:lang w:val="en-GB"/>
        </w:rPr>
        <w:t xml:space="preserve">Fault category IV – Exceeding a specified reaction time covered by fault category IV has a weighted value of </w:t>
      </w:r>
      <w:r>
        <w:rPr>
          <w:i/>
          <w:lang w:val="en-GB"/>
        </w:rPr>
        <w:t>[…]</w:t>
      </w:r>
      <w:r>
        <w:rPr>
          <w:lang w:val="en-GB"/>
        </w:rPr>
        <w:t xml:space="preserve"> p</w:t>
      </w:r>
      <w:r>
        <w:rPr>
          <w:lang w:val="en-GB"/>
        </w:rPr>
        <w:t>o</w:t>
      </w:r>
      <w:r>
        <w:rPr>
          <w:lang w:val="en-GB"/>
        </w:rPr>
        <w:t>ints.</w:t>
      </w:r>
    </w:p>
    <w:p w:rsidR="00206B96" w:rsidRDefault="00206B96" w:rsidP="00206B96">
      <w:pPr>
        <w:numPr>
          <w:ilvl w:val="0"/>
          <w:numId w:val="33"/>
        </w:numPr>
        <w:tabs>
          <w:tab w:val="clear" w:pos="360"/>
          <w:tab w:val="clear" w:pos="567"/>
          <w:tab w:val="clear" w:pos="1134"/>
          <w:tab w:val="num" w:pos="1260"/>
        </w:tabs>
        <w:spacing w:before="120"/>
        <w:ind w:left="1260"/>
        <w:rPr>
          <w:lang w:val="en-GB"/>
        </w:rPr>
      </w:pPr>
      <w:r>
        <w:rPr>
          <w:lang w:val="en-GB"/>
        </w:rPr>
        <w:t xml:space="preserve">Fault category V – Exceeding a specified reaction time covered by fault category V has a weighted value of </w:t>
      </w:r>
      <w:r>
        <w:rPr>
          <w:i/>
          <w:lang w:val="en-GB"/>
        </w:rPr>
        <w:t>[…]</w:t>
      </w:r>
      <w:r>
        <w:rPr>
          <w:lang w:val="en-GB"/>
        </w:rPr>
        <w:t xml:space="preserve"> p</w:t>
      </w:r>
      <w:r>
        <w:rPr>
          <w:lang w:val="en-GB"/>
        </w:rPr>
        <w:t>o</w:t>
      </w:r>
      <w:r>
        <w:rPr>
          <w:lang w:val="en-GB"/>
        </w:rPr>
        <w:t>ints.</w:t>
      </w:r>
    </w:p>
    <w:p w:rsidR="00206B96" w:rsidRDefault="00206B96">
      <w:pPr>
        <w:numPr>
          <w:ilvl w:val="0"/>
          <w:numId w:val="14"/>
        </w:numPr>
        <w:tabs>
          <w:tab w:val="clear" w:pos="567"/>
          <w:tab w:val="clear" w:pos="1134"/>
          <w:tab w:val="left" w:pos="1150"/>
        </w:tabs>
        <w:spacing w:before="300"/>
        <w:rPr>
          <w:lang w:val="en-GB"/>
        </w:rPr>
      </w:pPr>
      <w:r>
        <w:rPr>
          <w:lang w:val="en-GB"/>
        </w:rPr>
        <w:t xml:space="preserve">Excess specified reaction time will be calculated for each calendar month, by adding the total sum of points for all fault categories in the month in question. </w:t>
      </w:r>
    </w:p>
    <w:p w:rsidR="00206B96" w:rsidRDefault="00206B96">
      <w:pPr>
        <w:numPr>
          <w:ilvl w:val="0"/>
          <w:numId w:val="14"/>
        </w:numPr>
        <w:tabs>
          <w:tab w:val="clear" w:pos="567"/>
        </w:tabs>
        <w:spacing w:before="300"/>
        <w:rPr>
          <w:lang w:val="en-GB"/>
        </w:rPr>
      </w:pPr>
      <w:bookmarkStart w:id="100" w:name="_Ref172530934"/>
      <w:r>
        <w:rPr>
          <w:lang w:val="en-GB"/>
        </w:rPr>
        <w:t xml:space="preserve">If the total sum exceeds </w:t>
      </w:r>
      <w:r>
        <w:rPr>
          <w:i/>
          <w:lang w:val="en-GB"/>
        </w:rPr>
        <w:t>[…]</w:t>
      </w:r>
      <w:r>
        <w:rPr>
          <w:lang w:val="en-GB"/>
        </w:rPr>
        <w:t xml:space="preserve"> points, a penalty will be payable. </w:t>
      </w:r>
      <w:bookmarkEnd w:id="100"/>
    </w:p>
    <w:p w:rsidR="00206B96" w:rsidRDefault="00206B96">
      <w:pPr>
        <w:numPr>
          <w:ilvl w:val="0"/>
          <w:numId w:val="14"/>
        </w:numPr>
        <w:tabs>
          <w:tab w:val="clear" w:pos="567"/>
        </w:tabs>
        <w:spacing w:before="300"/>
        <w:rPr>
          <w:lang w:val="en-GB"/>
        </w:rPr>
      </w:pPr>
      <w:r>
        <w:rPr>
          <w:lang w:val="en-GB"/>
        </w:rPr>
        <w:t xml:space="preserve">The penalty amounts to </w:t>
      </w:r>
      <w:r>
        <w:rPr>
          <w:i/>
          <w:lang w:val="en-GB"/>
        </w:rPr>
        <w:t>[…]</w:t>
      </w:r>
      <w:r>
        <w:rPr>
          <w:lang w:val="en-GB"/>
        </w:rPr>
        <w:t xml:space="preserve"> % of the maintenance fee for the month in question for each point by which the total sum specified in </w:t>
      </w:r>
      <w:r>
        <w:rPr>
          <w:lang w:val="en-GB"/>
        </w:rPr>
        <w:fldChar w:fldCharType="begin"/>
      </w:r>
      <w:r>
        <w:rPr>
          <w:lang w:val="en-GB"/>
        </w:rPr>
        <w:instrText xml:space="preserve"> REF _Ref172530934 \r \h </w:instrText>
      </w:r>
      <w:r>
        <w:rPr>
          <w:lang w:val="en-GB"/>
        </w:rPr>
      </w:r>
      <w:r>
        <w:rPr>
          <w:lang w:val="en-GB"/>
        </w:rPr>
        <w:fldChar w:fldCharType="separate"/>
      </w:r>
      <w:r>
        <w:rPr>
          <w:lang w:val="en-GB"/>
        </w:rPr>
        <w:t>K-23</w:t>
      </w:r>
      <w:r>
        <w:rPr>
          <w:lang w:val="en-GB"/>
        </w:rPr>
        <w:fldChar w:fldCharType="end"/>
      </w:r>
      <w:r>
        <w:rPr>
          <w:lang w:val="en-GB"/>
        </w:rPr>
        <w:t xml:space="preserve"> is e</w:t>
      </w:r>
      <w:r>
        <w:rPr>
          <w:lang w:val="en-GB"/>
        </w:rPr>
        <w:t>x</w:t>
      </w:r>
      <w:r>
        <w:rPr>
          <w:lang w:val="en-GB"/>
        </w:rPr>
        <w:t>ceeded.</w:t>
      </w:r>
    </w:p>
    <w:p w:rsidR="00206B96" w:rsidRDefault="00206B96">
      <w:pPr>
        <w:rPr>
          <w:lang w:val="en-GB"/>
        </w:rPr>
      </w:pPr>
    </w:p>
    <w:p w:rsidR="00206B96" w:rsidRDefault="00206B96">
      <w:pPr>
        <w:pStyle w:val="Overskrift1"/>
        <w:numPr>
          <w:ilvl w:val="0"/>
          <w:numId w:val="37"/>
        </w:numPr>
        <w:rPr>
          <w:lang w:val="en-GB"/>
        </w:rPr>
      </w:pPr>
      <w:bookmarkStart w:id="101" w:name="_Ref106418378"/>
      <w:bookmarkStart w:id="102" w:name="_Ref172530418"/>
      <w:bookmarkStart w:id="103" w:name="_Ref172530688"/>
      <w:bookmarkStart w:id="104" w:name="_Toc184710122"/>
      <w:bookmarkEnd w:id="77"/>
      <w:bookmarkEnd w:id="78"/>
      <w:bookmarkEnd w:id="79"/>
      <w:r>
        <w:rPr>
          <w:lang w:val="en-GB"/>
        </w:rPr>
        <w:t>accessibility</w:t>
      </w:r>
      <w:bookmarkEnd w:id="102"/>
      <w:bookmarkEnd w:id="103"/>
      <w:bookmarkEnd w:id="104"/>
    </w:p>
    <w:p w:rsidR="00206B96" w:rsidRDefault="00206B96">
      <w:pPr>
        <w:pStyle w:val="Overskrift2"/>
        <w:numPr>
          <w:ilvl w:val="1"/>
          <w:numId w:val="37"/>
        </w:numPr>
        <w:rPr>
          <w:lang w:val="en-GB"/>
        </w:rPr>
      </w:pPr>
      <w:bookmarkStart w:id="105" w:name="_Toc184710123"/>
      <w:r>
        <w:rPr>
          <w:lang w:val="en-GB"/>
        </w:rPr>
        <w:t>Calculation of accessibility</w:t>
      </w:r>
      <w:bookmarkEnd w:id="105"/>
    </w:p>
    <w:p w:rsidR="00206B96" w:rsidRDefault="00206B96">
      <w:pPr>
        <w:numPr>
          <w:ilvl w:val="0"/>
          <w:numId w:val="14"/>
        </w:numPr>
        <w:tabs>
          <w:tab w:val="clear" w:pos="567"/>
        </w:tabs>
        <w:spacing w:before="300"/>
        <w:rPr>
          <w:lang w:val="en-GB"/>
        </w:rPr>
      </w:pPr>
      <w:r>
        <w:rPr>
          <w:lang w:val="en-GB"/>
        </w:rPr>
        <w:t>Accessibility is measured for the Delivery as a whole, and the operating efficiency rate is calculated as follows:</w:t>
      </w:r>
    </w:p>
    <w:p w:rsidR="00206B96" w:rsidRDefault="00206B96">
      <w:pPr>
        <w:rPr>
          <w:lang w:val="en-GB"/>
        </w:rPr>
      </w:pPr>
    </w:p>
    <w:p w:rsidR="00206B96" w:rsidRDefault="00206B96">
      <w:pPr>
        <w:tabs>
          <w:tab w:val="clear" w:pos="567"/>
          <w:tab w:val="left" w:pos="851"/>
        </w:tabs>
        <w:ind w:left="851"/>
        <w:rPr>
          <w:sz w:val="28"/>
          <w:lang w:val="en-GB"/>
        </w:rPr>
      </w:pPr>
      <w:r>
        <w:rPr>
          <w:u w:val="single"/>
          <w:lang w:val="en-GB"/>
        </w:rPr>
        <w:t>Accessible operating time</w:t>
      </w:r>
      <w:r>
        <w:rPr>
          <w:lang w:val="en-GB"/>
        </w:rPr>
        <w:t xml:space="preserve">  </w:t>
      </w:r>
      <w:r>
        <w:rPr>
          <w:sz w:val="28"/>
          <w:vertAlign w:val="subscript"/>
          <w:lang w:val="en-GB"/>
        </w:rPr>
        <w:t>x 100 %</w:t>
      </w:r>
    </w:p>
    <w:p w:rsidR="00206B96" w:rsidRDefault="00206B96">
      <w:pPr>
        <w:tabs>
          <w:tab w:val="clear" w:pos="567"/>
          <w:tab w:val="left" w:pos="851"/>
        </w:tabs>
        <w:rPr>
          <w:u w:val="single"/>
          <w:lang w:val="en-GB"/>
        </w:rPr>
      </w:pPr>
      <w:r>
        <w:rPr>
          <w:lang w:val="en-GB"/>
        </w:rPr>
        <w:tab/>
        <w:t xml:space="preserve">   Agreed operating time</w:t>
      </w:r>
    </w:p>
    <w:p w:rsidR="00206B96" w:rsidRDefault="00206B96">
      <w:pPr>
        <w:rPr>
          <w:lang w:val="en-GB"/>
        </w:rPr>
      </w:pPr>
    </w:p>
    <w:p w:rsidR="00206B96" w:rsidRDefault="00206B96">
      <w:pPr>
        <w:numPr>
          <w:ilvl w:val="0"/>
          <w:numId w:val="14"/>
        </w:numPr>
        <w:tabs>
          <w:tab w:val="clear" w:pos="567"/>
        </w:tabs>
        <w:spacing w:before="300"/>
        <w:rPr>
          <w:lang w:val="en-GB"/>
        </w:rPr>
      </w:pPr>
      <w:r>
        <w:rPr>
          <w:lang w:val="en-GB"/>
        </w:rPr>
        <w:t xml:space="preserve">"Accessible operating time" means the agreed operating time less the time when the Delivery or any part or parts thereof cannot be used for faultless operation, due to a fault-disturbing category A Fault, category B Fault or category C Fault, cf. section </w:t>
      </w:r>
      <w:r>
        <w:rPr>
          <w:lang w:val="en-GB"/>
        </w:rPr>
        <w:fldChar w:fldCharType="begin"/>
      </w:r>
      <w:r>
        <w:rPr>
          <w:lang w:val="en-GB"/>
        </w:rPr>
        <w:instrText xml:space="preserve"> REF _Ref172530878 \r \h </w:instrText>
      </w:r>
      <w:r>
        <w:rPr>
          <w:lang w:val="en-GB"/>
        </w:rPr>
      </w:r>
      <w:r>
        <w:rPr>
          <w:lang w:val="en-GB"/>
        </w:rPr>
        <w:fldChar w:fldCharType="separate"/>
      </w:r>
      <w:r>
        <w:rPr>
          <w:lang w:val="en-GB"/>
        </w:rPr>
        <w:t>4.1</w:t>
      </w:r>
      <w:r>
        <w:rPr>
          <w:lang w:val="en-GB"/>
        </w:rPr>
        <w:fldChar w:fldCharType="end"/>
      </w:r>
      <w:r>
        <w:rPr>
          <w:lang w:val="en-GB"/>
        </w:rPr>
        <w:t xml:space="preserve"> above. Any non-compliance with response </w:t>
      </w:r>
      <w:r>
        <w:rPr>
          <w:lang w:val="en-GB"/>
        </w:rPr>
        <w:lastRenderedPageBreak/>
        <w:t>time requirements giving rise to a penalty will not be included in the calc</w:t>
      </w:r>
      <w:r>
        <w:rPr>
          <w:lang w:val="en-GB"/>
        </w:rPr>
        <w:t>u</w:t>
      </w:r>
      <w:r>
        <w:rPr>
          <w:lang w:val="en-GB"/>
        </w:rPr>
        <w:t xml:space="preserve">lation of accessible operating time.  </w:t>
      </w:r>
    </w:p>
    <w:p w:rsidR="00206B96" w:rsidRDefault="00206B96">
      <w:pPr>
        <w:numPr>
          <w:ilvl w:val="0"/>
          <w:numId w:val="14"/>
        </w:numPr>
        <w:tabs>
          <w:tab w:val="clear" w:pos="567"/>
        </w:tabs>
        <w:spacing w:before="300"/>
        <w:rPr>
          <w:lang w:val="en-GB"/>
        </w:rPr>
      </w:pPr>
      <w:r>
        <w:rPr>
          <w:lang w:val="en-GB"/>
        </w:rPr>
        <w:t>Where faultless operation cannot be maintained due to an obstacle to o</w:t>
      </w:r>
      <w:r>
        <w:rPr>
          <w:lang w:val="en-GB"/>
        </w:rPr>
        <w:t>p</w:t>
      </w:r>
      <w:r>
        <w:rPr>
          <w:lang w:val="en-GB"/>
        </w:rPr>
        <w:t>eration for which the Customer is responsible, such as Fault(s) in the Cu</w:t>
      </w:r>
      <w:r>
        <w:rPr>
          <w:lang w:val="en-GB"/>
        </w:rPr>
        <w:t>s</w:t>
      </w:r>
      <w:r>
        <w:rPr>
          <w:lang w:val="en-GB"/>
        </w:rPr>
        <w:t>tomer’s existing IT environment or external disturbances (power cuts,  faults in public data networks, etc.), this will not be deducted from the a</w:t>
      </w:r>
      <w:r>
        <w:rPr>
          <w:lang w:val="en-GB"/>
        </w:rPr>
        <w:t>c</w:t>
      </w:r>
      <w:r>
        <w:rPr>
          <w:lang w:val="en-GB"/>
        </w:rPr>
        <w:t>cessible operating time. Interruptions of operation are calculated from the time when the Supplier receives a sufficient fault notice from the Customer and until the time when normal operation is r</w:t>
      </w:r>
      <w:r>
        <w:rPr>
          <w:lang w:val="en-GB"/>
        </w:rPr>
        <w:t>e</w:t>
      </w:r>
      <w:r>
        <w:rPr>
          <w:lang w:val="en-GB"/>
        </w:rPr>
        <w:t xml:space="preserve">stored.  </w:t>
      </w:r>
    </w:p>
    <w:p w:rsidR="00206B96" w:rsidRDefault="00206B96">
      <w:pPr>
        <w:numPr>
          <w:ilvl w:val="0"/>
          <w:numId w:val="14"/>
        </w:numPr>
        <w:tabs>
          <w:tab w:val="clear" w:pos="567"/>
        </w:tabs>
        <w:spacing w:before="300"/>
        <w:rPr>
          <w:lang w:val="en-GB"/>
        </w:rPr>
      </w:pPr>
      <w:r>
        <w:rPr>
          <w:lang w:val="en-GB"/>
        </w:rPr>
        <w:t>Time spent on any preventive maintenance is neither included in "access</w:t>
      </w:r>
      <w:r>
        <w:rPr>
          <w:lang w:val="en-GB"/>
        </w:rPr>
        <w:t>i</w:t>
      </w:r>
      <w:r>
        <w:rPr>
          <w:lang w:val="en-GB"/>
        </w:rPr>
        <w:t>ble operating time" nor in "agreed operating time". If the Supplier spends more time on preventive maintenance than agreed, such excess time will be deducted from the "a</w:t>
      </w:r>
      <w:r>
        <w:rPr>
          <w:lang w:val="en-GB"/>
        </w:rPr>
        <w:t>c</w:t>
      </w:r>
      <w:r>
        <w:rPr>
          <w:lang w:val="en-GB"/>
        </w:rPr>
        <w:t>cessible operating time", however.</w:t>
      </w:r>
    </w:p>
    <w:p w:rsidR="00206B96" w:rsidRDefault="00206B96">
      <w:pPr>
        <w:numPr>
          <w:ilvl w:val="0"/>
          <w:numId w:val="14"/>
        </w:numPr>
        <w:tabs>
          <w:tab w:val="clear" w:pos="567"/>
        </w:tabs>
        <w:spacing w:before="300"/>
        <w:rPr>
          <w:lang w:val="en-GB"/>
        </w:rPr>
      </w:pPr>
      <w:r>
        <w:rPr>
          <w:lang w:val="en-GB"/>
        </w:rPr>
        <w:t xml:space="preserve">Operating efficiency is measured and calculated for one-month periods   ("measuring periods"), the first such period beginning on the Acceptance Date.  </w:t>
      </w:r>
    </w:p>
    <w:p w:rsidR="00206B96" w:rsidRDefault="00206B96">
      <w:pPr>
        <w:numPr>
          <w:ilvl w:val="0"/>
          <w:numId w:val="14"/>
        </w:numPr>
        <w:tabs>
          <w:tab w:val="clear" w:pos="567"/>
        </w:tabs>
        <w:spacing w:before="300"/>
        <w:rPr>
          <w:lang w:val="en-GB"/>
        </w:rPr>
      </w:pPr>
      <w:r>
        <w:rPr>
          <w:lang w:val="en-GB"/>
        </w:rPr>
        <w:t xml:space="preserve">The Customer is responsible for keeping an account of operating times unless the Supplier is in charge of the operation. </w:t>
      </w:r>
    </w:p>
    <w:p w:rsidR="00206B96" w:rsidRDefault="00206B96">
      <w:pPr>
        <w:rPr>
          <w:lang w:val="en-GB"/>
        </w:rPr>
      </w:pPr>
    </w:p>
    <w:p w:rsidR="00206B96" w:rsidRDefault="00206B96">
      <w:pPr>
        <w:pStyle w:val="Overskrift2"/>
        <w:numPr>
          <w:ilvl w:val="1"/>
          <w:numId w:val="37"/>
        </w:numPr>
        <w:rPr>
          <w:lang w:val="en-GB"/>
        </w:rPr>
      </w:pPr>
      <w:bookmarkStart w:id="106" w:name="_Toc184710124"/>
      <w:r>
        <w:rPr>
          <w:lang w:val="en-GB"/>
        </w:rPr>
        <w:t>Agreed operating time</w:t>
      </w:r>
      <w:bookmarkEnd w:id="106"/>
    </w:p>
    <w:p w:rsidR="00206B96" w:rsidRDefault="00206B96">
      <w:pPr>
        <w:numPr>
          <w:ilvl w:val="0"/>
          <w:numId w:val="14"/>
        </w:numPr>
        <w:tabs>
          <w:tab w:val="clear" w:pos="567"/>
        </w:tabs>
        <w:spacing w:before="300"/>
        <w:rPr>
          <w:lang w:val="en-GB"/>
        </w:rPr>
      </w:pPr>
      <w:r>
        <w:rPr>
          <w:lang w:val="en-GB"/>
        </w:rPr>
        <w:t xml:space="preserve">The "agreed operating time" is from </w:t>
      </w:r>
      <w:r>
        <w:rPr>
          <w:i/>
          <w:lang w:val="en-GB"/>
        </w:rPr>
        <w:t>[…]</w:t>
      </w:r>
      <w:r>
        <w:rPr>
          <w:lang w:val="en-GB"/>
        </w:rPr>
        <w:t xml:space="preserve"> to </w:t>
      </w:r>
      <w:r>
        <w:rPr>
          <w:i/>
          <w:lang w:val="en-GB"/>
        </w:rPr>
        <w:t>[…]</w:t>
      </w:r>
      <w:r>
        <w:rPr>
          <w:lang w:val="en-GB"/>
        </w:rPr>
        <w:t xml:space="preserve"> on all Working Days, no</w:t>
      </w:r>
      <w:r>
        <w:rPr>
          <w:lang w:val="en-GB"/>
        </w:rPr>
        <w:t>t</w:t>
      </w:r>
      <w:r>
        <w:rPr>
          <w:lang w:val="en-GB"/>
        </w:rPr>
        <w:t xml:space="preserve">withstanding that the Customer is entitled to use the Delivery around the clock.  </w:t>
      </w:r>
    </w:p>
    <w:p w:rsidR="00206B96" w:rsidRDefault="00206B96">
      <w:pPr>
        <w:rPr>
          <w:lang w:val="en-GB"/>
        </w:rPr>
      </w:pPr>
    </w:p>
    <w:p w:rsidR="00206B96" w:rsidRDefault="00206B96">
      <w:pPr>
        <w:pStyle w:val="Overskrift2"/>
        <w:numPr>
          <w:ilvl w:val="1"/>
          <w:numId w:val="37"/>
        </w:numPr>
        <w:rPr>
          <w:lang w:val="en-GB"/>
        </w:rPr>
      </w:pPr>
      <w:bookmarkStart w:id="107" w:name="_Toc184710125"/>
      <w:r>
        <w:rPr>
          <w:lang w:val="en-GB"/>
        </w:rPr>
        <w:t>Penalty</w:t>
      </w:r>
      <w:bookmarkEnd w:id="107"/>
    </w:p>
    <w:p w:rsidR="00206B96" w:rsidRDefault="00206B96">
      <w:pPr>
        <w:numPr>
          <w:ilvl w:val="0"/>
          <w:numId w:val="14"/>
        </w:numPr>
        <w:tabs>
          <w:tab w:val="clear" w:pos="567"/>
        </w:tabs>
        <w:spacing w:before="300"/>
        <w:rPr>
          <w:lang w:val="en-GB"/>
        </w:rPr>
      </w:pPr>
      <w:r>
        <w:rPr>
          <w:lang w:val="en-GB"/>
        </w:rPr>
        <w:t>If the calculated operating efficiency for a given period is below the agreed figure, the Customer will be entitled to a penalty. The penalty will be ca</w:t>
      </w:r>
      <w:r>
        <w:rPr>
          <w:lang w:val="en-GB"/>
        </w:rPr>
        <w:t>l</w:t>
      </w:r>
      <w:r>
        <w:rPr>
          <w:lang w:val="en-GB"/>
        </w:rPr>
        <w:t xml:space="preserve">culated for each full percentage point or part of a percentage point by </w:t>
      </w:r>
      <w:r>
        <w:rPr>
          <w:lang w:val="en-GB"/>
        </w:rPr>
        <w:lastRenderedPageBreak/>
        <w:t>which accessibility in a measuring period is below the agreed operating e</w:t>
      </w:r>
      <w:r>
        <w:rPr>
          <w:lang w:val="en-GB"/>
        </w:rPr>
        <w:t>f</w:t>
      </w:r>
      <w:r>
        <w:rPr>
          <w:lang w:val="en-GB"/>
        </w:rPr>
        <w:t xml:space="preserve">ficiency. </w:t>
      </w:r>
    </w:p>
    <w:p w:rsidR="00206B96" w:rsidRDefault="00206B96">
      <w:pPr>
        <w:numPr>
          <w:ilvl w:val="0"/>
          <w:numId w:val="14"/>
        </w:numPr>
        <w:tabs>
          <w:tab w:val="clear" w:pos="567"/>
        </w:tabs>
        <w:spacing w:before="300"/>
        <w:rPr>
          <w:lang w:val="en-GB"/>
        </w:rPr>
      </w:pPr>
      <w:r>
        <w:rPr>
          <w:lang w:val="en-GB"/>
        </w:rPr>
        <w:t xml:space="preserve">For each full percentage point or part of a percentage point by which the calculated operating efficiency is below the agreed operating efficiency, the penalty will amount to [10]% of </w:t>
      </w:r>
      <w:r w:rsidR="001230D1">
        <w:rPr>
          <w:lang w:val="en-GB"/>
        </w:rPr>
        <w:t xml:space="preserve">the </w:t>
      </w:r>
      <w:r>
        <w:rPr>
          <w:lang w:val="en-GB"/>
        </w:rPr>
        <w:t xml:space="preserve">total maintenance fee, cf. Appendix 12, subject to a minimum of DKK </w:t>
      </w:r>
      <w:r>
        <w:rPr>
          <w:i/>
          <w:lang w:val="en-GB"/>
        </w:rPr>
        <w:t>[…]</w:t>
      </w:r>
      <w:r>
        <w:rPr>
          <w:lang w:val="en-GB"/>
        </w:rPr>
        <w:t>, for the peri</w:t>
      </w:r>
      <w:r>
        <w:rPr>
          <w:lang w:val="en-GB"/>
        </w:rPr>
        <w:t>o</w:t>
      </w:r>
      <w:r>
        <w:rPr>
          <w:lang w:val="en-GB"/>
        </w:rPr>
        <w:t>d in question.</w:t>
      </w:r>
    </w:p>
    <w:p w:rsidR="00206B96" w:rsidRDefault="00206B96">
      <w:pPr>
        <w:numPr>
          <w:ilvl w:val="0"/>
          <w:numId w:val="14"/>
        </w:numPr>
        <w:tabs>
          <w:tab w:val="clear" w:pos="567"/>
        </w:tabs>
        <w:spacing w:before="300"/>
        <w:rPr>
          <w:lang w:val="en-GB"/>
        </w:rPr>
      </w:pPr>
      <w:bookmarkStart w:id="108" w:name="_Ref172530835"/>
      <w:r>
        <w:rPr>
          <w:lang w:val="en-GB"/>
        </w:rPr>
        <w:t xml:space="preserve">If the same situation gives rise to a penalty for non-compliance with the agreed operating efficiency as well as a daily penalty for late completion of service level test, the Customer will only be credited with the larger of the two amounts. </w:t>
      </w:r>
      <w:bookmarkEnd w:id="108"/>
    </w:p>
    <w:p w:rsidR="00206B96" w:rsidRDefault="00206B96">
      <w:pPr>
        <w:rPr>
          <w:lang w:val="en-GB"/>
        </w:rPr>
      </w:pPr>
    </w:p>
    <w:p w:rsidR="00206B96" w:rsidRDefault="00206B96">
      <w:pPr>
        <w:pStyle w:val="Overskrift1"/>
        <w:numPr>
          <w:ilvl w:val="0"/>
          <w:numId w:val="37"/>
        </w:numPr>
        <w:rPr>
          <w:lang w:val="en-GB"/>
        </w:rPr>
      </w:pPr>
      <w:bookmarkStart w:id="109" w:name="_Ref125427141"/>
      <w:bookmarkEnd w:id="101"/>
      <w:r>
        <w:rPr>
          <w:lang w:val="en-GB"/>
        </w:rPr>
        <w:t xml:space="preserve"> </w:t>
      </w:r>
      <w:bookmarkStart w:id="110" w:name="_Ref172530428"/>
      <w:bookmarkStart w:id="111" w:name="_Toc184710126"/>
      <w:r>
        <w:rPr>
          <w:lang w:val="en-GB"/>
        </w:rPr>
        <w:t>[user satisfaction]</w:t>
      </w:r>
      <w:bookmarkEnd w:id="109"/>
      <w:bookmarkEnd w:id="110"/>
      <w:bookmarkEnd w:id="111"/>
    </w:p>
    <w:p w:rsidR="00206B96" w:rsidRDefault="00206B96">
      <w:pPr>
        <w:tabs>
          <w:tab w:val="left" w:pos="851"/>
        </w:tabs>
        <w:rPr>
          <w:lang w:val="en-GB"/>
        </w:rPr>
      </w:pPr>
      <w:r>
        <w:rPr>
          <w:lang w:val="en-GB"/>
        </w:rPr>
        <w:t>[…]</w:t>
      </w:r>
    </w:p>
    <w:p w:rsidR="00206B96" w:rsidRDefault="00206B96">
      <w:pPr>
        <w:tabs>
          <w:tab w:val="left" w:pos="851"/>
        </w:tabs>
        <w:rPr>
          <w:lang w:val="en-GB"/>
        </w:rPr>
      </w:pPr>
    </w:p>
    <w:p w:rsidR="00206B96" w:rsidRDefault="00206B96">
      <w:pPr>
        <w:pStyle w:val="Overskrift1"/>
        <w:numPr>
          <w:ilvl w:val="0"/>
          <w:numId w:val="37"/>
        </w:numPr>
        <w:rPr>
          <w:lang w:val="en-GB"/>
        </w:rPr>
      </w:pPr>
      <w:bookmarkStart w:id="112" w:name="_Ref106419164"/>
      <w:bookmarkStart w:id="113" w:name="_Ref125358680"/>
      <w:bookmarkStart w:id="114" w:name="_Ref172530432"/>
      <w:bookmarkStart w:id="115" w:name="_Toc184710127"/>
      <w:r>
        <w:rPr>
          <w:lang w:val="en-GB"/>
        </w:rPr>
        <w:t>reporting concerning corrective action</w:t>
      </w:r>
      <w:bookmarkEnd w:id="112"/>
      <w:bookmarkEnd w:id="113"/>
      <w:bookmarkEnd w:id="114"/>
      <w:bookmarkEnd w:id="115"/>
    </w:p>
    <w:p w:rsidR="00206B96" w:rsidRDefault="00206B96">
      <w:pPr>
        <w:numPr>
          <w:ilvl w:val="0"/>
          <w:numId w:val="14"/>
        </w:numPr>
        <w:tabs>
          <w:tab w:val="clear" w:pos="567"/>
        </w:tabs>
        <w:spacing w:before="300"/>
        <w:rPr>
          <w:lang w:val="en-GB"/>
        </w:rPr>
      </w:pPr>
      <w:bookmarkStart w:id="116" w:name="_Ref172530844"/>
      <w:r>
        <w:rPr>
          <w:lang w:val="en-GB"/>
        </w:rPr>
        <w:t>A fault report must be completed for each service call. The fault report format must be agreed between the Parties and must as a minimum pr</w:t>
      </w:r>
      <w:r>
        <w:rPr>
          <w:lang w:val="en-GB"/>
        </w:rPr>
        <w:t>o</w:t>
      </w:r>
      <w:r>
        <w:rPr>
          <w:lang w:val="en-GB"/>
        </w:rPr>
        <w:t>vide space for the following information:</w:t>
      </w:r>
      <w:bookmarkEnd w:id="116"/>
    </w:p>
    <w:p w:rsidR="00206B96" w:rsidRDefault="00206B96">
      <w:pPr>
        <w:tabs>
          <w:tab w:val="clear" w:pos="567"/>
          <w:tab w:val="clear" w:pos="1134"/>
          <w:tab w:val="left" w:pos="1150"/>
        </w:tabs>
        <w:spacing w:before="120"/>
        <w:ind w:left="851"/>
        <w:rPr>
          <w:lang w:val="en-GB"/>
        </w:rPr>
      </w:pPr>
      <w:r>
        <w:rPr>
          <w:lang w:val="en-GB"/>
        </w:rPr>
        <w:t>a) The Customer’s description of the Fault at the time of the call</w:t>
      </w:r>
    </w:p>
    <w:p w:rsidR="00206B96" w:rsidRDefault="00206B96">
      <w:pPr>
        <w:tabs>
          <w:tab w:val="clear" w:pos="567"/>
          <w:tab w:val="clear" w:pos="1134"/>
          <w:tab w:val="left" w:pos="1150"/>
        </w:tabs>
        <w:spacing w:before="120"/>
        <w:ind w:left="1150" w:hanging="299"/>
        <w:rPr>
          <w:lang w:val="en-GB"/>
        </w:rPr>
      </w:pPr>
      <w:r>
        <w:rPr>
          <w:lang w:val="en-GB"/>
        </w:rPr>
        <w:t xml:space="preserve">b) Specification of the central functionality or functionalities affected by the Fault  </w:t>
      </w:r>
    </w:p>
    <w:p w:rsidR="00206B96" w:rsidRDefault="00206B96">
      <w:pPr>
        <w:tabs>
          <w:tab w:val="clear" w:pos="567"/>
          <w:tab w:val="clear" w:pos="1134"/>
          <w:tab w:val="left" w:pos="1150"/>
        </w:tabs>
        <w:spacing w:before="120"/>
        <w:ind w:left="851"/>
        <w:rPr>
          <w:lang w:val="en-GB"/>
        </w:rPr>
      </w:pPr>
      <w:r>
        <w:rPr>
          <w:lang w:val="en-GB"/>
        </w:rPr>
        <w:t>c) Fault category</w:t>
      </w:r>
    </w:p>
    <w:p w:rsidR="00206B96" w:rsidRDefault="00206B96">
      <w:pPr>
        <w:tabs>
          <w:tab w:val="clear" w:pos="567"/>
          <w:tab w:val="clear" w:pos="1134"/>
          <w:tab w:val="left" w:pos="1150"/>
        </w:tabs>
        <w:spacing w:before="120"/>
        <w:ind w:left="851"/>
        <w:rPr>
          <w:lang w:val="en-GB"/>
        </w:rPr>
      </w:pPr>
      <w:r>
        <w:rPr>
          <w:lang w:val="en-GB"/>
        </w:rPr>
        <w:t xml:space="preserve">d) Reporting date </w:t>
      </w:r>
    </w:p>
    <w:p w:rsidR="00206B96" w:rsidRDefault="00206B96">
      <w:pPr>
        <w:tabs>
          <w:tab w:val="clear" w:pos="567"/>
          <w:tab w:val="clear" w:pos="1134"/>
          <w:tab w:val="left" w:pos="1150"/>
        </w:tabs>
        <w:spacing w:before="120"/>
        <w:ind w:left="851"/>
        <w:rPr>
          <w:lang w:val="en-GB"/>
        </w:rPr>
      </w:pPr>
      <w:r>
        <w:rPr>
          <w:lang w:val="en-GB"/>
        </w:rPr>
        <w:t>e) Date of working around the Fault, if applicable</w:t>
      </w:r>
    </w:p>
    <w:p w:rsidR="00206B96" w:rsidRDefault="00206B96">
      <w:pPr>
        <w:tabs>
          <w:tab w:val="clear" w:pos="567"/>
          <w:tab w:val="clear" w:pos="1134"/>
          <w:tab w:val="left" w:pos="1150"/>
        </w:tabs>
        <w:spacing w:before="120"/>
        <w:ind w:left="851"/>
        <w:rPr>
          <w:lang w:val="en-GB"/>
        </w:rPr>
      </w:pPr>
      <w:r>
        <w:rPr>
          <w:lang w:val="en-GB"/>
        </w:rPr>
        <w:t>f)  Date of temporary remedy of the Fault, if applicable</w:t>
      </w:r>
    </w:p>
    <w:p w:rsidR="00206B96" w:rsidRDefault="00206B96">
      <w:pPr>
        <w:tabs>
          <w:tab w:val="clear" w:pos="567"/>
          <w:tab w:val="clear" w:pos="1134"/>
          <w:tab w:val="left" w:pos="1150"/>
        </w:tabs>
        <w:spacing w:before="120"/>
        <w:ind w:left="851"/>
        <w:rPr>
          <w:lang w:val="en-GB"/>
        </w:rPr>
      </w:pPr>
      <w:r>
        <w:rPr>
          <w:lang w:val="en-GB"/>
        </w:rPr>
        <w:t>g) Date of curing of the Fault</w:t>
      </w:r>
    </w:p>
    <w:p w:rsidR="00206B96" w:rsidRDefault="00206B96">
      <w:pPr>
        <w:tabs>
          <w:tab w:val="clear" w:pos="567"/>
          <w:tab w:val="clear" w:pos="1134"/>
          <w:tab w:val="left" w:pos="1150"/>
        </w:tabs>
        <w:spacing w:before="120"/>
        <w:ind w:left="851"/>
        <w:rPr>
          <w:lang w:val="en-GB"/>
        </w:rPr>
      </w:pPr>
      <w:r>
        <w:rPr>
          <w:lang w:val="en-GB"/>
        </w:rPr>
        <w:t xml:space="preserve">h)The Supplier’s remedying time </w:t>
      </w:r>
    </w:p>
    <w:p w:rsidR="00206B96" w:rsidRDefault="00206B96">
      <w:pPr>
        <w:tabs>
          <w:tab w:val="clear" w:pos="567"/>
          <w:tab w:val="clear" w:pos="1134"/>
          <w:tab w:val="left" w:pos="1150"/>
        </w:tabs>
        <w:spacing w:before="120"/>
        <w:ind w:left="851"/>
        <w:rPr>
          <w:lang w:val="en-GB"/>
        </w:rPr>
      </w:pPr>
      <w:r>
        <w:rPr>
          <w:lang w:val="en-GB"/>
        </w:rPr>
        <w:t>i) Any supplementary description of the Fault from the Supplier</w:t>
      </w:r>
    </w:p>
    <w:p w:rsidR="00206B96" w:rsidRDefault="00206B96">
      <w:pPr>
        <w:tabs>
          <w:tab w:val="clear" w:pos="567"/>
          <w:tab w:val="clear" w:pos="1134"/>
          <w:tab w:val="left" w:pos="1150"/>
        </w:tabs>
        <w:spacing w:before="120"/>
        <w:ind w:left="851"/>
        <w:rPr>
          <w:lang w:val="en-GB"/>
        </w:rPr>
      </w:pPr>
      <w:r>
        <w:rPr>
          <w:lang w:val="en-GB"/>
        </w:rPr>
        <w:lastRenderedPageBreak/>
        <w:t xml:space="preserve"> </w:t>
      </w:r>
    </w:p>
    <w:p w:rsidR="00206B96" w:rsidRDefault="00206B96">
      <w:pPr>
        <w:numPr>
          <w:ilvl w:val="0"/>
          <w:numId w:val="14"/>
        </w:numPr>
        <w:tabs>
          <w:tab w:val="clear" w:pos="567"/>
        </w:tabs>
        <w:spacing w:before="300"/>
        <w:rPr>
          <w:lang w:val="en-GB"/>
        </w:rPr>
      </w:pPr>
      <w:r>
        <w:rPr>
          <w:lang w:val="en-GB"/>
        </w:rPr>
        <w:t>The fault report will be completed by the Supplier as and when the info</w:t>
      </w:r>
      <w:r>
        <w:rPr>
          <w:lang w:val="en-GB"/>
        </w:rPr>
        <w:t>r</w:t>
      </w:r>
      <w:r>
        <w:rPr>
          <w:lang w:val="en-GB"/>
        </w:rPr>
        <w:t xml:space="preserve">mation to be included is known, and will be submitted/delivered to the Customer without undue delay. </w:t>
      </w:r>
    </w:p>
    <w:p w:rsidR="00206B96" w:rsidRDefault="00206B96">
      <w:pPr>
        <w:numPr>
          <w:ilvl w:val="0"/>
          <w:numId w:val="14"/>
        </w:numPr>
        <w:tabs>
          <w:tab w:val="clear" w:pos="567"/>
        </w:tabs>
        <w:spacing w:before="300"/>
        <w:rPr>
          <w:lang w:val="en-GB"/>
        </w:rPr>
      </w:pPr>
      <w:r>
        <w:rPr>
          <w:lang w:val="en-GB"/>
        </w:rPr>
        <w:t xml:space="preserve">The Customer must approve the information to be included in the fault report, exclusive of any supplementary description of the Fault from the Supplier. The Customer must approve the fault report without undue delay.  Any failure of such approval by the Customer will not entitle the Supplier to stop or defer the corrective action. </w:t>
      </w:r>
    </w:p>
    <w:p w:rsidR="00206B96" w:rsidRDefault="00206B96">
      <w:pPr>
        <w:numPr>
          <w:ilvl w:val="0"/>
          <w:numId w:val="14"/>
        </w:numPr>
        <w:tabs>
          <w:tab w:val="clear" w:pos="567"/>
        </w:tabs>
        <w:spacing w:before="300"/>
        <w:rPr>
          <w:lang w:val="en-GB"/>
        </w:rPr>
      </w:pPr>
      <w:r>
        <w:rPr>
          <w:lang w:val="en-GB"/>
        </w:rPr>
        <w:t xml:space="preserve">Any disagreement concerning the fault report must be dealt with at the next maintenance meeting unless resolved by then. If no agreement can be reached at the meeting, the disagreement will be dealt with as provided by clause 27.2 of the Contract. </w:t>
      </w:r>
    </w:p>
    <w:p w:rsidR="00206B96" w:rsidRDefault="00206B96">
      <w:pPr>
        <w:rPr>
          <w:lang w:val="en-GB"/>
        </w:rPr>
      </w:pPr>
    </w:p>
    <w:p w:rsidR="00206B96" w:rsidRDefault="00206B96">
      <w:pPr>
        <w:tabs>
          <w:tab w:val="left" w:pos="851"/>
        </w:tabs>
        <w:rPr>
          <w:i/>
          <w:lang w:val="en-GB"/>
        </w:rPr>
      </w:pPr>
      <w:r>
        <w:rPr>
          <w:b/>
          <w:lang w:val="en-GB"/>
        </w:rPr>
        <w:t xml:space="preserve"> </w:t>
      </w:r>
      <w:bookmarkStart w:id="117" w:name="_Toc68514201"/>
      <w:bookmarkStart w:id="118" w:name="_Toc98821514"/>
    </w:p>
    <w:bookmarkEnd w:id="117"/>
    <w:bookmarkEnd w:id="118"/>
    <w:p w:rsidR="00206B96" w:rsidRDefault="00206B96">
      <w:pPr>
        <w:numPr>
          <w:ilvl w:val="0"/>
          <w:numId w:val="14"/>
        </w:numPr>
        <w:tabs>
          <w:tab w:val="clear" w:pos="567"/>
        </w:tabs>
        <w:spacing w:before="300"/>
        <w:rPr>
          <w:lang w:val="en-GB"/>
        </w:rPr>
        <w:sectPr w:rsidR="00206B96">
          <w:footerReference w:type="default" r:id="rId28"/>
          <w:pgSz w:w="11906" w:h="16838"/>
          <w:pgMar w:top="2353" w:right="1814" w:bottom="1418" w:left="1814" w:header="708" w:footer="708" w:gutter="0"/>
          <w:cols w:space="708"/>
          <w:titlePg/>
          <w:docGrid w:linePitch="360"/>
        </w:sectPr>
      </w:pPr>
    </w:p>
    <w:p w:rsidR="00206B96" w:rsidRDefault="00206B96">
      <w:pPr>
        <w:pStyle w:val="Overskrift9"/>
        <w:tabs>
          <w:tab w:val="left" w:pos="851"/>
        </w:tabs>
        <w:rPr>
          <w:lang w:val="en-GB"/>
        </w:rPr>
      </w:pPr>
      <w:bookmarkStart w:id="119" w:name="_Ref167605052"/>
      <w:bookmarkStart w:id="120" w:name="_Ref167605093"/>
      <w:bookmarkStart w:id="121" w:name="_Toc184710128"/>
      <w:r>
        <w:rPr>
          <w:lang w:val="en-GB"/>
        </w:rPr>
        <w:lastRenderedPageBreak/>
        <w:t>Appendix 7</w:t>
      </w:r>
      <w:bookmarkEnd w:id="119"/>
      <w:bookmarkEnd w:id="120"/>
      <w:r>
        <w:rPr>
          <w:lang w:val="en-GB"/>
        </w:rPr>
        <w:t xml:space="preserve"> Operation</w:t>
      </w:r>
      <w:bookmarkEnd w:id="121"/>
    </w:p>
    <w:p w:rsidR="00206B96" w:rsidRDefault="00206B96">
      <w:pPr>
        <w:tabs>
          <w:tab w:val="clear" w:pos="567"/>
          <w:tab w:val="clear" w:pos="1134"/>
          <w:tab w:val="left" w:pos="805"/>
          <w:tab w:val="left" w:pos="851"/>
        </w:tabs>
        <w:rPr>
          <w:lang w:val="en-GB"/>
        </w:rPr>
      </w:pPr>
    </w:p>
    <w:p w:rsidR="00206B96" w:rsidRDefault="00206B96">
      <w:pPr>
        <w:tabs>
          <w:tab w:val="clear" w:pos="567"/>
          <w:tab w:val="clear" w:pos="1134"/>
          <w:tab w:val="num" w:pos="575"/>
          <w:tab w:val="left" w:pos="805"/>
        </w:tabs>
        <w:rPr>
          <w:b/>
          <w:i/>
          <w:lang w:val="en-GB"/>
        </w:rPr>
      </w:pPr>
    </w:p>
    <w:p w:rsidR="00206B96" w:rsidRDefault="00206B96">
      <w:pPr>
        <w:tabs>
          <w:tab w:val="clear" w:pos="567"/>
          <w:tab w:val="clear" w:pos="1134"/>
          <w:tab w:val="num" w:pos="575"/>
          <w:tab w:val="left" w:pos="805"/>
        </w:tabs>
        <w:rPr>
          <w:lang w:val="en-GB"/>
        </w:rPr>
        <w:sectPr w:rsidR="00206B96">
          <w:footerReference w:type="default" r:id="rId29"/>
          <w:pgSz w:w="11906" w:h="16838"/>
          <w:pgMar w:top="2353" w:right="1814" w:bottom="1418" w:left="1814" w:header="708" w:footer="708" w:gutter="0"/>
          <w:cols w:space="708"/>
          <w:titlePg/>
          <w:docGrid w:linePitch="360"/>
        </w:sectPr>
      </w:pPr>
    </w:p>
    <w:p w:rsidR="00206B96" w:rsidRDefault="00206B96">
      <w:pPr>
        <w:pStyle w:val="Overskrift9"/>
        <w:rPr>
          <w:lang w:val="en-GB"/>
        </w:rPr>
      </w:pPr>
      <w:bookmarkStart w:id="122" w:name="_Ref125172746"/>
      <w:bookmarkStart w:id="123" w:name="_Ref125173115"/>
      <w:bookmarkStart w:id="124" w:name="_Toc184710129"/>
      <w:r>
        <w:rPr>
          <w:lang w:val="en-GB"/>
        </w:rPr>
        <w:lastRenderedPageBreak/>
        <w:t>Appendix 8 Supplier’s maturity</w:t>
      </w:r>
      <w:bookmarkEnd w:id="124"/>
    </w:p>
    <w:p w:rsidR="00206B96" w:rsidRDefault="00206B96">
      <w:pPr>
        <w:rPr>
          <w:lang w:val="en-GB"/>
        </w:rPr>
      </w:pPr>
    </w:p>
    <w:p w:rsidR="00206B96" w:rsidRDefault="00206B96">
      <w:pPr>
        <w:rPr>
          <w:lang w:val="en-GB"/>
        </w:rPr>
      </w:pPr>
    </w:p>
    <w:p w:rsidR="00206B96" w:rsidRDefault="00206B96">
      <w:pPr>
        <w:pStyle w:val="Default"/>
        <w:rPr>
          <w:lang w:val="en-GB"/>
        </w:rPr>
      </w:pPr>
    </w:p>
    <w:p w:rsidR="00206B96" w:rsidRDefault="00206B96">
      <w:pPr>
        <w:rPr>
          <w:lang w:val="en-GB"/>
        </w:rPr>
        <w:sectPr w:rsidR="00206B96">
          <w:headerReference w:type="even" r:id="rId30"/>
          <w:headerReference w:type="default" r:id="rId31"/>
          <w:footerReference w:type="default" r:id="rId32"/>
          <w:headerReference w:type="first" r:id="rId33"/>
          <w:pgSz w:w="11906" w:h="16838"/>
          <w:pgMar w:top="2353" w:right="1814" w:bottom="1418" w:left="1814" w:header="708" w:footer="708" w:gutter="0"/>
          <w:cols w:space="708"/>
          <w:titlePg/>
          <w:docGrid w:linePitch="360"/>
        </w:sectPr>
      </w:pPr>
    </w:p>
    <w:p w:rsidR="00206B96" w:rsidRDefault="00206B96">
      <w:pPr>
        <w:rPr>
          <w:lang w:val="en-GB"/>
        </w:rPr>
      </w:pPr>
    </w:p>
    <w:p w:rsidR="00206B96" w:rsidRDefault="00206B96">
      <w:pPr>
        <w:pStyle w:val="Overskrift9"/>
        <w:rPr>
          <w:lang w:val="en-GB"/>
        </w:rPr>
      </w:pPr>
      <w:bookmarkStart w:id="125" w:name="_Ref125180390"/>
      <w:bookmarkStart w:id="126" w:name="_Ref125180638"/>
      <w:bookmarkStart w:id="127" w:name="_Toc184710130"/>
      <w:r>
        <w:rPr>
          <w:lang w:val="en-GB"/>
        </w:rPr>
        <w:t xml:space="preserve">Appendix </w:t>
      </w:r>
      <w:bookmarkEnd w:id="122"/>
      <w:bookmarkEnd w:id="123"/>
      <w:r>
        <w:rPr>
          <w:lang w:val="en-GB"/>
        </w:rPr>
        <w:t>9</w:t>
      </w:r>
      <w:bookmarkEnd w:id="125"/>
      <w:bookmarkEnd w:id="126"/>
      <w:r>
        <w:rPr>
          <w:lang w:val="en-GB"/>
        </w:rPr>
        <w:t xml:space="preserve"> Change management</w:t>
      </w:r>
      <w:bookmarkEnd w:id="127"/>
    </w:p>
    <w:p w:rsidR="00206B96" w:rsidRDefault="00206B96">
      <w:pPr>
        <w:rPr>
          <w:lang w:val="en-GB"/>
        </w:rPr>
      </w:pPr>
    </w:p>
    <w:p w:rsidR="00206B96" w:rsidRDefault="00206B96">
      <w:pPr>
        <w:pStyle w:val="Overskrift1"/>
        <w:numPr>
          <w:ilvl w:val="0"/>
          <w:numId w:val="15"/>
        </w:numPr>
        <w:rPr>
          <w:lang w:val="en-GB"/>
        </w:rPr>
      </w:pPr>
      <w:bookmarkStart w:id="128" w:name="_Toc184710131"/>
      <w:r>
        <w:rPr>
          <w:lang w:val="en-GB"/>
        </w:rPr>
        <w:t>Introduction</w:t>
      </w:r>
      <w:bookmarkEnd w:id="128"/>
    </w:p>
    <w:p w:rsidR="00206B96" w:rsidRDefault="00206B96">
      <w:pPr>
        <w:rPr>
          <w:lang w:val="en-GB"/>
        </w:rPr>
      </w:pPr>
      <w:r>
        <w:rPr>
          <w:lang w:val="en-GB"/>
        </w:rPr>
        <w:fldChar w:fldCharType="begin"/>
      </w:r>
      <w:r>
        <w:rPr>
          <w:lang w:val="en-GB"/>
        </w:rPr>
        <w:instrText xml:space="preserve"> REF _Ref125180390 \h </w:instrText>
      </w:r>
      <w:r>
        <w:rPr>
          <w:lang w:val="en-GB"/>
        </w:rPr>
      </w:r>
      <w:r>
        <w:rPr>
          <w:lang w:val="en-GB"/>
        </w:rPr>
        <w:fldChar w:fldCharType="separate"/>
      </w:r>
      <w:r>
        <w:rPr>
          <w:lang w:val="en-GB"/>
        </w:rPr>
        <w:t>Appendix 9</w:t>
      </w:r>
      <w:r>
        <w:rPr>
          <w:lang w:val="en-GB"/>
        </w:rPr>
        <w:fldChar w:fldCharType="end"/>
      </w:r>
      <w:r>
        <w:rPr>
          <w:lang w:val="en-GB"/>
        </w:rPr>
        <w:t xml:space="preserve"> includes </w:t>
      </w:r>
    </w:p>
    <w:p w:rsidR="00206B96" w:rsidRDefault="00206B96" w:rsidP="00206B96">
      <w:pPr>
        <w:numPr>
          <w:ilvl w:val="0"/>
          <w:numId w:val="11"/>
        </w:numPr>
        <w:tabs>
          <w:tab w:val="clear" w:pos="567"/>
        </w:tabs>
        <w:spacing w:before="300"/>
        <w:ind w:left="540" w:hanging="540"/>
        <w:rPr>
          <w:lang w:val="en-GB"/>
        </w:rPr>
      </w:pPr>
      <w:r>
        <w:rPr>
          <w:lang w:val="en-GB"/>
        </w:rPr>
        <w:t xml:space="preserve">Customer’s change request (section </w:t>
      </w:r>
      <w:r>
        <w:rPr>
          <w:lang w:val="en-GB"/>
        </w:rPr>
        <w:fldChar w:fldCharType="begin"/>
      </w:r>
      <w:r>
        <w:rPr>
          <w:lang w:val="en-GB"/>
        </w:rPr>
        <w:instrText xml:space="preserve"> REF _Ref125347159 \r \h </w:instrText>
      </w:r>
      <w:r>
        <w:rPr>
          <w:lang w:val="en-GB"/>
        </w:rPr>
      </w:r>
      <w:r>
        <w:rPr>
          <w:lang w:val="en-GB"/>
        </w:rPr>
        <w:fldChar w:fldCharType="separate"/>
      </w:r>
      <w:r>
        <w:rPr>
          <w:lang w:val="en-GB"/>
        </w:rPr>
        <w:t>2</w:t>
      </w:r>
      <w:r>
        <w:rPr>
          <w:lang w:val="en-GB"/>
        </w:rPr>
        <w:fldChar w:fldCharType="end"/>
      </w:r>
      <w:r>
        <w:rPr>
          <w:lang w:val="en-GB"/>
        </w:rPr>
        <w:t>)</w:t>
      </w:r>
    </w:p>
    <w:p w:rsidR="00206B96" w:rsidRDefault="00206B96" w:rsidP="00206B96">
      <w:pPr>
        <w:numPr>
          <w:ilvl w:val="0"/>
          <w:numId w:val="11"/>
        </w:numPr>
        <w:tabs>
          <w:tab w:val="clear" w:pos="567"/>
        </w:tabs>
        <w:spacing w:before="300"/>
        <w:ind w:left="540" w:hanging="540"/>
        <w:rPr>
          <w:lang w:val="en-GB"/>
        </w:rPr>
      </w:pPr>
      <w:r>
        <w:rPr>
          <w:lang w:val="en-GB"/>
        </w:rPr>
        <w:t xml:space="preserve">Supplier’s change request (section </w:t>
      </w:r>
      <w:r>
        <w:rPr>
          <w:lang w:val="en-GB"/>
        </w:rPr>
        <w:fldChar w:fldCharType="begin"/>
      </w:r>
      <w:r>
        <w:rPr>
          <w:lang w:val="en-GB"/>
        </w:rPr>
        <w:instrText xml:space="preserve"> REF _Ref125347314 \r \h </w:instrText>
      </w:r>
      <w:r>
        <w:rPr>
          <w:lang w:val="en-GB"/>
        </w:rPr>
      </w:r>
      <w:r>
        <w:rPr>
          <w:lang w:val="en-GB"/>
        </w:rPr>
        <w:fldChar w:fldCharType="separate"/>
      </w:r>
      <w:r>
        <w:rPr>
          <w:lang w:val="en-GB"/>
        </w:rPr>
        <w:t>3</w:t>
      </w:r>
      <w:r>
        <w:rPr>
          <w:lang w:val="en-GB"/>
        </w:rPr>
        <w:fldChar w:fldCharType="end"/>
      </w:r>
      <w:r>
        <w:rPr>
          <w:lang w:val="en-GB"/>
        </w:rPr>
        <w:t>)</w:t>
      </w:r>
    </w:p>
    <w:p w:rsidR="00206B96" w:rsidRDefault="00206B96" w:rsidP="00206B96">
      <w:pPr>
        <w:numPr>
          <w:ilvl w:val="0"/>
          <w:numId w:val="11"/>
        </w:numPr>
        <w:tabs>
          <w:tab w:val="clear" w:pos="567"/>
        </w:tabs>
        <w:spacing w:before="300"/>
        <w:ind w:left="540" w:hanging="540"/>
        <w:rPr>
          <w:lang w:val="en-GB"/>
        </w:rPr>
      </w:pPr>
      <w:r>
        <w:rPr>
          <w:lang w:val="en-GB"/>
        </w:rPr>
        <w:t xml:space="preserve">Minimum content of solution proposal (section </w:t>
      </w:r>
      <w:r>
        <w:rPr>
          <w:lang w:val="en-GB"/>
        </w:rPr>
        <w:fldChar w:fldCharType="begin"/>
      </w:r>
      <w:r>
        <w:rPr>
          <w:lang w:val="en-GB"/>
        </w:rPr>
        <w:instrText xml:space="preserve"> REF _Ref125347308 \r \h </w:instrText>
      </w:r>
      <w:r>
        <w:rPr>
          <w:lang w:val="en-GB"/>
        </w:rPr>
      </w:r>
      <w:r>
        <w:rPr>
          <w:lang w:val="en-GB"/>
        </w:rPr>
        <w:fldChar w:fldCharType="separate"/>
      </w:r>
      <w:r>
        <w:rPr>
          <w:lang w:val="en-GB"/>
        </w:rPr>
        <w:t>4</w:t>
      </w:r>
      <w:r>
        <w:rPr>
          <w:lang w:val="en-GB"/>
        </w:rPr>
        <w:fldChar w:fldCharType="end"/>
      </w:r>
      <w:r>
        <w:rPr>
          <w:lang w:val="en-GB"/>
        </w:rPr>
        <w:t>)</w:t>
      </w:r>
    </w:p>
    <w:p w:rsidR="00206B96" w:rsidRDefault="00206B96" w:rsidP="00206B96">
      <w:pPr>
        <w:numPr>
          <w:ilvl w:val="0"/>
          <w:numId w:val="11"/>
        </w:numPr>
        <w:tabs>
          <w:tab w:val="clear" w:pos="567"/>
        </w:tabs>
        <w:spacing w:before="300"/>
        <w:ind w:left="540" w:hanging="540"/>
        <w:rPr>
          <w:lang w:val="en-GB"/>
        </w:rPr>
      </w:pPr>
      <w:r>
        <w:rPr>
          <w:lang w:val="en-GB"/>
        </w:rPr>
        <w:t xml:space="preserve">Assessment and approval of solution proposal (section </w:t>
      </w:r>
      <w:r>
        <w:rPr>
          <w:lang w:val="en-GB"/>
        </w:rPr>
        <w:fldChar w:fldCharType="begin"/>
      </w:r>
      <w:r>
        <w:rPr>
          <w:lang w:val="en-GB"/>
        </w:rPr>
        <w:instrText xml:space="preserve"> REF _Ref125347301 \r \h </w:instrText>
      </w:r>
      <w:r>
        <w:rPr>
          <w:lang w:val="en-GB"/>
        </w:rPr>
      </w:r>
      <w:r>
        <w:rPr>
          <w:lang w:val="en-GB"/>
        </w:rPr>
        <w:fldChar w:fldCharType="separate"/>
      </w:r>
      <w:r>
        <w:rPr>
          <w:lang w:val="en-GB"/>
        </w:rPr>
        <w:t>5</w:t>
      </w:r>
      <w:r>
        <w:rPr>
          <w:lang w:val="en-GB"/>
        </w:rPr>
        <w:fldChar w:fldCharType="end"/>
      </w:r>
      <w:r>
        <w:rPr>
          <w:lang w:val="en-GB"/>
        </w:rPr>
        <w:t>)</w:t>
      </w:r>
    </w:p>
    <w:p w:rsidR="00206B96" w:rsidRDefault="00206B96" w:rsidP="00206B96">
      <w:pPr>
        <w:numPr>
          <w:ilvl w:val="0"/>
          <w:numId w:val="11"/>
        </w:numPr>
        <w:tabs>
          <w:tab w:val="clear" w:pos="567"/>
        </w:tabs>
        <w:spacing w:before="300"/>
        <w:ind w:left="540" w:hanging="540"/>
        <w:rPr>
          <w:lang w:val="en-GB"/>
        </w:rPr>
      </w:pPr>
      <w:r>
        <w:rPr>
          <w:lang w:val="en-GB"/>
        </w:rPr>
        <w:t xml:space="preserve">Change log (section </w:t>
      </w:r>
      <w:r>
        <w:rPr>
          <w:lang w:val="en-GB"/>
        </w:rPr>
        <w:fldChar w:fldCharType="begin"/>
      </w:r>
      <w:r>
        <w:rPr>
          <w:lang w:val="en-GB"/>
        </w:rPr>
        <w:instrText xml:space="preserve"> REF _Ref125347298 \r \h </w:instrText>
      </w:r>
      <w:r>
        <w:rPr>
          <w:lang w:val="en-GB"/>
        </w:rPr>
      </w:r>
      <w:r>
        <w:rPr>
          <w:lang w:val="en-GB"/>
        </w:rPr>
        <w:fldChar w:fldCharType="separate"/>
      </w:r>
      <w:r>
        <w:rPr>
          <w:lang w:val="en-GB"/>
        </w:rPr>
        <w:t>6</w:t>
      </w:r>
      <w:r>
        <w:rPr>
          <w:lang w:val="en-GB"/>
        </w:rPr>
        <w:fldChar w:fldCharType="end"/>
      </w:r>
      <w:r>
        <w:rPr>
          <w:lang w:val="en-GB"/>
        </w:rPr>
        <w:t>)</w:t>
      </w:r>
    </w:p>
    <w:p w:rsidR="00206B96" w:rsidRDefault="00206B96" w:rsidP="00206B96">
      <w:pPr>
        <w:numPr>
          <w:ilvl w:val="0"/>
          <w:numId w:val="11"/>
        </w:numPr>
        <w:tabs>
          <w:tab w:val="clear" w:pos="567"/>
        </w:tabs>
        <w:spacing w:before="300"/>
        <w:ind w:left="540" w:hanging="540"/>
        <w:rPr>
          <w:lang w:val="en-GB"/>
        </w:rPr>
      </w:pPr>
      <w:r>
        <w:rPr>
          <w:lang w:val="en-GB"/>
        </w:rPr>
        <w:t xml:space="preserve">Contract management (section </w:t>
      </w:r>
      <w:r>
        <w:rPr>
          <w:lang w:val="en-GB"/>
        </w:rPr>
        <w:fldChar w:fldCharType="begin"/>
      </w:r>
      <w:r>
        <w:rPr>
          <w:lang w:val="en-GB"/>
        </w:rPr>
        <w:instrText xml:space="preserve"> REF _Ref125347291 \r \h </w:instrText>
      </w:r>
      <w:r>
        <w:rPr>
          <w:lang w:val="en-GB"/>
        </w:rPr>
      </w:r>
      <w:r>
        <w:rPr>
          <w:lang w:val="en-GB"/>
        </w:rPr>
        <w:fldChar w:fldCharType="separate"/>
      </w:r>
      <w:r>
        <w:rPr>
          <w:lang w:val="en-GB"/>
        </w:rPr>
        <w:t>7</w:t>
      </w:r>
      <w:r>
        <w:rPr>
          <w:lang w:val="en-GB"/>
        </w:rPr>
        <w:fldChar w:fldCharType="end"/>
      </w:r>
      <w:r>
        <w:rPr>
          <w:lang w:val="en-GB"/>
        </w:rPr>
        <w:t>)</w:t>
      </w:r>
    </w:p>
    <w:p w:rsidR="00206B96" w:rsidRDefault="00206B96">
      <w:pPr>
        <w:rPr>
          <w:lang w:val="en-GB"/>
        </w:rPr>
      </w:pPr>
    </w:p>
    <w:p w:rsidR="00206B96" w:rsidRDefault="00206B96">
      <w:pPr>
        <w:pStyle w:val="Overskrift1"/>
        <w:rPr>
          <w:lang w:val="en-GB"/>
        </w:rPr>
      </w:pPr>
      <w:bookmarkStart w:id="129" w:name="_Toc68514231"/>
      <w:bookmarkStart w:id="130" w:name="_Ref125347159"/>
      <w:bookmarkStart w:id="131" w:name="_Toc184710132"/>
      <w:r>
        <w:rPr>
          <w:lang w:val="en-GB"/>
        </w:rPr>
        <w:t>customer’s change request</w:t>
      </w:r>
      <w:bookmarkEnd w:id="129"/>
      <w:bookmarkEnd w:id="130"/>
      <w:bookmarkEnd w:id="131"/>
    </w:p>
    <w:p w:rsidR="00206B96" w:rsidRDefault="00206B96">
      <w:pPr>
        <w:numPr>
          <w:ilvl w:val="0"/>
          <w:numId w:val="29"/>
        </w:numPr>
        <w:tabs>
          <w:tab w:val="clear" w:pos="567"/>
        </w:tabs>
        <w:spacing w:before="300"/>
        <w:rPr>
          <w:lang w:val="en-GB"/>
        </w:rPr>
      </w:pPr>
      <w:r>
        <w:rPr>
          <w:lang w:val="en-GB"/>
        </w:rPr>
        <w:t xml:space="preserve">If the Customer makes a change request, such request must as a minimum include the following information: </w:t>
      </w:r>
    </w:p>
    <w:p w:rsidR="00206B96" w:rsidRDefault="00206B96">
      <w:pPr>
        <w:numPr>
          <w:ilvl w:val="0"/>
          <w:numId w:val="16"/>
        </w:numPr>
        <w:tabs>
          <w:tab w:val="clear" w:pos="567"/>
        </w:tabs>
        <w:spacing w:before="120"/>
        <w:rPr>
          <w:lang w:val="en-GB"/>
        </w:rPr>
      </w:pPr>
      <w:r>
        <w:rPr>
          <w:lang w:val="en-GB"/>
        </w:rPr>
        <w:t xml:space="preserve">description of the requested change; </w:t>
      </w:r>
    </w:p>
    <w:p w:rsidR="00206B96" w:rsidRDefault="00206B96">
      <w:pPr>
        <w:numPr>
          <w:ilvl w:val="0"/>
          <w:numId w:val="16"/>
        </w:numPr>
        <w:tabs>
          <w:tab w:val="clear" w:pos="567"/>
        </w:tabs>
        <w:spacing w:before="120"/>
        <w:rPr>
          <w:lang w:val="en-GB"/>
        </w:rPr>
      </w:pPr>
      <w:r>
        <w:rPr>
          <w:lang w:val="en-GB"/>
        </w:rPr>
        <w:t xml:space="preserve">the Customer’s proposal for prioritising the change; and </w:t>
      </w:r>
    </w:p>
    <w:p w:rsidR="00206B96" w:rsidRDefault="00206B96">
      <w:pPr>
        <w:numPr>
          <w:ilvl w:val="0"/>
          <w:numId w:val="16"/>
        </w:numPr>
        <w:tabs>
          <w:tab w:val="clear" w:pos="567"/>
        </w:tabs>
        <w:spacing w:before="120"/>
        <w:rPr>
          <w:lang w:val="en-GB"/>
        </w:rPr>
      </w:pPr>
      <w:r>
        <w:rPr>
          <w:lang w:val="en-GB"/>
        </w:rPr>
        <w:t xml:space="preserve">date of the change request. </w:t>
      </w:r>
    </w:p>
    <w:p w:rsidR="00206B96" w:rsidRDefault="00206B96">
      <w:pPr>
        <w:numPr>
          <w:ilvl w:val="0"/>
          <w:numId w:val="29"/>
        </w:numPr>
        <w:tabs>
          <w:tab w:val="clear" w:pos="567"/>
        </w:tabs>
        <w:spacing w:before="300"/>
        <w:rPr>
          <w:lang w:val="en-GB"/>
        </w:rPr>
      </w:pPr>
      <w:r>
        <w:rPr>
          <w:lang w:val="en-GB"/>
        </w:rPr>
        <w:t>The change request must be sufficiently detailed for the Supplier to pr</w:t>
      </w:r>
      <w:r>
        <w:rPr>
          <w:lang w:val="en-GB"/>
        </w:rPr>
        <w:t>e</w:t>
      </w:r>
      <w:r>
        <w:rPr>
          <w:lang w:val="en-GB"/>
        </w:rPr>
        <w:t>pare an estimate of the remuneration associated with the preparation of a solution proposal in accordance with the second paragraph of clause 6.4 of  the Contract. The Supplier is not entitled to charge separately for prepa</w:t>
      </w:r>
      <w:r>
        <w:rPr>
          <w:lang w:val="en-GB"/>
        </w:rPr>
        <w:t>r</w:t>
      </w:r>
      <w:r>
        <w:rPr>
          <w:lang w:val="en-GB"/>
        </w:rPr>
        <w:t xml:space="preserve">ing such estimates. </w:t>
      </w:r>
    </w:p>
    <w:p w:rsidR="00206B96" w:rsidRDefault="00206B96">
      <w:pPr>
        <w:rPr>
          <w:lang w:val="en-GB"/>
        </w:rPr>
      </w:pPr>
    </w:p>
    <w:p w:rsidR="00206B96" w:rsidRDefault="00206B96">
      <w:pPr>
        <w:pStyle w:val="Overskrift1"/>
        <w:rPr>
          <w:lang w:val="en-GB"/>
        </w:rPr>
      </w:pPr>
      <w:bookmarkStart w:id="132" w:name="_Toc68514232"/>
      <w:bookmarkStart w:id="133" w:name="_Ref125347314"/>
      <w:bookmarkStart w:id="134" w:name="_Toc184710133"/>
      <w:r>
        <w:rPr>
          <w:lang w:val="en-GB"/>
        </w:rPr>
        <w:lastRenderedPageBreak/>
        <w:t>supplier’s change request</w:t>
      </w:r>
      <w:bookmarkEnd w:id="132"/>
      <w:bookmarkEnd w:id="133"/>
      <w:bookmarkEnd w:id="134"/>
    </w:p>
    <w:p w:rsidR="00206B96" w:rsidRDefault="00206B96">
      <w:pPr>
        <w:numPr>
          <w:ilvl w:val="0"/>
          <w:numId w:val="29"/>
        </w:numPr>
        <w:tabs>
          <w:tab w:val="clear" w:pos="567"/>
        </w:tabs>
        <w:spacing w:before="300"/>
        <w:rPr>
          <w:lang w:val="en-GB"/>
        </w:rPr>
      </w:pPr>
      <w:r>
        <w:rPr>
          <w:lang w:val="en-GB"/>
        </w:rPr>
        <w:t xml:space="preserve">If the Supplier makes a change request, its content must be the same as the content of a solution proposal to the Customer. </w:t>
      </w:r>
    </w:p>
    <w:p w:rsidR="00206B96" w:rsidRDefault="00206B96">
      <w:pPr>
        <w:numPr>
          <w:ilvl w:val="0"/>
          <w:numId w:val="29"/>
        </w:numPr>
        <w:tabs>
          <w:tab w:val="clear" w:pos="567"/>
        </w:tabs>
        <w:spacing w:before="300"/>
        <w:rPr>
          <w:lang w:val="en-GB"/>
        </w:rPr>
      </w:pPr>
      <w:r>
        <w:rPr>
          <w:lang w:val="en-GB"/>
        </w:rPr>
        <w:t>The Supplier is not entitled to remuneration for the preparation of a sol</w:t>
      </w:r>
      <w:r>
        <w:rPr>
          <w:lang w:val="en-GB"/>
        </w:rPr>
        <w:t>u</w:t>
      </w:r>
      <w:r>
        <w:rPr>
          <w:lang w:val="en-GB"/>
        </w:rPr>
        <w:t xml:space="preserve">tion proposal which is part of a change request from the Supplier. </w:t>
      </w:r>
    </w:p>
    <w:p w:rsidR="00206B96" w:rsidRDefault="00206B96">
      <w:pPr>
        <w:rPr>
          <w:lang w:val="en-GB"/>
        </w:rPr>
      </w:pPr>
    </w:p>
    <w:p w:rsidR="00206B96" w:rsidRDefault="00206B96">
      <w:pPr>
        <w:pStyle w:val="Overskrift1"/>
        <w:rPr>
          <w:lang w:val="en-GB"/>
        </w:rPr>
      </w:pPr>
      <w:bookmarkStart w:id="135" w:name="_Toc68514233"/>
      <w:bookmarkStart w:id="136" w:name="_Ref125347308"/>
      <w:bookmarkStart w:id="137" w:name="_Toc184710134"/>
      <w:r>
        <w:rPr>
          <w:lang w:val="en-GB"/>
        </w:rPr>
        <w:t>Minimum content of solution proposal</w:t>
      </w:r>
      <w:bookmarkEnd w:id="135"/>
      <w:bookmarkEnd w:id="136"/>
      <w:bookmarkEnd w:id="137"/>
    </w:p>
    <w:p w:rsidR="00206B96" w:rsidRDefault="00206B96">
      <w:pPr>
        <w:numPr>
          <w:ilvl w:val="0"/>
          <w:numId w:val="29"/>
        </w:numPr>
        <w:tabs>
          <w:tab w:val="clear" w:pos="567"/>
        </w:tabs>
        <w:spacing w:before="300"/>
        <w:rPr>
          <w:lang w:val="en-GB"/>
        </w:rPr>
      </w:pPr>
      <w:r>
        <w:rPr>
          <w:lang w:val="en-GB"/>
        </w:rPr>
        <w:t>A solution proposal must at least include and deal with the following:</w:t>
      </w:r>
    </w:p>
    <w:p w:rsidR="00206B96" w:rsidRDefault="00206B96">
      <w:pPr>
        <w:numPr>
          <w:ilvl w:val="0"/>
          <w:numId w:val="16"/>
        </w:numPr>
        <w:tabs>
          <w:tab w:val="clear" w:pos="567"/>
        </w:tabs>
        <w:spacing w:before="120"/>
        <w:rPr>
          <w:lang w:val="en-GB"/>
        </w:rPr>
      </w:pPr>
      <w:r>
        <w:rPr>
          <w:lang w:val="en-GB"/>
        </w:rPr>
        <w:t>summary of the change request;</w:t>
      </w:r>
    </w:p>
    <w:p w:rsidR="00206B96" w:rsidRDefault="00206B96">
      <w:pPr>
        <w:numPr>
          <w:ilvl w:val="0"/>
          <w:numId w:val="16"/>
        </w:numPr>
        <w:tabs>
          <w:tab w:val="clear" w:pos="567"/>
        </w:tabs>
        <w:spacing w:before="120"/>
        <w:rPr>
          <w:lang w:val="en-GB"/>
        </w:rPr>
      </w:pPr>
      <w:r>
        <w:rPr>
          <w:lang w:val="en-GB"/>
        </w:rPr>
        <w:t>description of the required changes to comply with the change request;</w:t>
      </w:r>
    </w:p>
    <w:p w:rsidR="00206B96" w:rsidRDefault="00206B96">
      <w:pPr>
        <w:numPr>
          <w:ilvl w:val="0"/>
          <w:numId w:val="16"/>
        </w:numPr>
        <w:tabs>
          <w:tab w:val="clear" w:pos="567"/>
        </w:tabs>
        <w:spacing w:before="120"/>
        <w:rPr>
          <w:lang w:val="en-GB"/>
        </w:rPr>
      </w:pPr>
      <w:r>
        <w:rPr>
          <w:lang w:val="en-GB"/>
        </w:rPr>
        <w:t>implications for the time schedule, cf. Appendix 1;</w:t>
      </w:r>
    </w:p>
    <w:p w:rsidR="00206B96" w:rsidRDefault="00206B96">
      <w:pPr>
        <w:numPr>
          <w:ilvl w:val="0"/>
          <w:numId w:val="16"/>
        </w:numPr>
        <w:tabs>
          <w:tab w:val="clear" w:pos="567"/>
        </w:tabs>
        <w:spacing w:before="120"/>
        <w:rPr>
          <w:lang w:val="en-GB"/>
        </w:rPr>
      </w:pPr>
      <w:r>
        <w:rPr>
          <w:lang w:val="en-GB"/>
        </w:rPr>
        <w:t xml:space="preserve">price for carrying out the solution proposal, including any implications  for the payment schedule, cf. </w:t>
      </w:r>
      <w:r>
        <w:rPr>
          <w:lang w:val="en-GB"/>
        </w:rPr>
        <w:fldChar w:fldCharType="begin"/>
      </w:r>
      <w:r>
        <w:rPr>
          <w:lang w:val="en-GB"/>
        </w:rPr>
        <w:instrText xml:space="preserve"> REF _Ref125181186 \h </w:instrText>
      </w:r>
      <w:r>
        <w:rPr>
          <w:lang w:val="en-GB"/>
        </w:rPr>
      </w:r>
      <w:r>
        <w:rPr>
          <w:lang w:val="en-GB"/>
        </w:rPr>
        <w:fldChar w:fldCharType="separate"/>
      </w:r>
      <w:r>
        <w:rPr>
          <w:lang w:val="en-GB"/>
        </w:rPr>
        <w:t>Appendix 12</w:t>
      </w:r>
      <w:r>
        <w:rPr>
          <w:lang w:val="en-GB"/>
        </w:rPr>
        <w:fldChar w:fldCharType="end"/>
      </w:r>
      <w:r>
        <w:rPr>
          <w:lang w:val="en-GB"/>
        </w:rPr>
        <w:t>;</w:t>
      </w:r>
    </w:p>
    <w:p w:rsidR="00206B96" w:rsidRDefault="00206B96">
      <w:pPr>
        <w:numPr>
          <w:ilvl w:val="0"/>
          <w:numId w:val="16"/>
        </w:numPr>
        <w:tabs>
          <w:tab w:val="clear" w:pos="567"/>
        </w:tabs>
        <w:spacing w:before="120"/>
        <w:rPr>
          <w:lang w:val="en-GB"/>
        </w:rPr>
      </w:pPr>
      <w:r>
        <w:rPr>
          <w:lang w:val="en-GB"/>
        </w:rPr>
        <w:t>implications for the Delivery;</w:t>
      </w:r>
    </w:p>
    <w:p w:rsidR="00206B96" w:rsidRDefault="00206B96">
      <w:pPr>
        <w:numPr>
          <w:ilvl w:val="0"/>
          <w:numId w:val="16"/>
        </w:numPr>
        <w:tabs>
          <w:tab w:val="clear" w:pos="567"/>
        </w:tabs>
        <w:spacing w:before="120"/>
        <w:rPr>
          <w:lang w:val="en-GB"/>
        </w:rPr>
      </w:pPr>
      <w:r>
        <w:rPr>
          <w:lang w:val="en-GB"/>
        </w:rPr>
        <w:t xml:space="preserve">implications for Documentation, cf. </w:t>
      </w:r>
      <w:r>
        <w:rPr>
          <w:lang w:val="en-GB"/>
        </w:rPr>
        <w:fldChar w:fldCharType="begin"/>
      </w:r>
      <w:r>
        <w:rPr>
          <w:lang w:val="en-GB"/>
        </w:rPr>
        <w:instrText xml:space="preserve"> REF _Ref125171445 \h </w:instrText>
      </w:r>
      <w:r>
        <w:rPr>
          <w:lang w:val="en-GB"/>
        </w:rPr>
      </w:r>
      <w:r>
        <w:rPr>
          <w:lang w:val="en-GB"/>
        </w:rPr>
        <w:fldChar w:fldCharType="separate"/>
      </w:r>
      <w:r>
        <w:rPr>
          <w:lang w:val="en-GB"/>
        </w:rPr>
        <w:t>Appendix 4</w:t>
      </w:r>
      <w:r>
        <w:rPr>
          <w:lang w:val="en-GB"/>
        </w:rPr>
        <w:fldChar w:fldCharType="end"/>
      </w:r>
      <w:r>
        <w:rPr>
          <w:lang w:val="en-GB"/>
        </w:rPr>
        <w:t>;</w:t>
      </w:r>
    </w:p>
    <w:p w:rsidR="00206B96" w:rsidRDefault="00206B96">
      <w:pPr>
        <w:numPr>
          <w:ilvl w:val="0"/>
          <w:numId w:val="16"/>
        </w:numPr>
        <w:tabs>
          <w:tab w:val="clear" w:pos="567"/>
        </w:tabs>
        <w:spacing w:before="120"/>
        <w:rPr>
          <w:lang w:val="en-GB"/>
        </w:rPr>
      </w:pPr>
      <w:r>
        <w:rPr>
          <w:lang w:val="en-GB"/>
        </w:rPr>
        <w:t xml:space="preserve">implications for the Customer’s participation, cf. </w:t>
      </w:r>
      <w:r>
        <w:rPr>
          <w:lang w:val="en-GB"/>
        </w:rPr>
        <w:fldChar w:fldCharType="begin"/>
      </w:r>
      <w:r>
        <w:rPr>
          <w:lang w:val="en-GB"/>
        </w:rPr>
        <w:instrText xml:space="preserve"> REF _Ref125180894 \h </w:instrText>
      </w:r>
      <w:r>
        <w:rPr>
          <w:lang w:val="en-GB"/>
        </w:rPr>
      </w:r>
      <w:r>
        <w:rPr>
          <w:lang w:val="en-GB"/>
        </w:rPr>
        <w:fldChar w:fldCharType="separate"/>
      </w:r>
      <w:r>
        <w:rPr>
          <w:lang w:val="en-GB"/>
        </w:rPr>
        <w:t>Appendix 11</w:t>
      </w:r>
      <w:r>
        <w:rPr>
          <w:lang w:val="en-GB"/>
        </w:rPr>
        <w:fldChar w:fldCharType="end"/>
      </w:r>
      <w:r>
        <w:rPr>
          <w:lang w:val="en-GB"/>
        </w:rPr>
        <w:t>,</w:t>
      </w:r>
    </w:p>
    <w:p w:rsidR="00206B96" w:rsidRDefault="00206B96">
      <w:pPr>
        <w:numPr>
          <w:ilvl w:val="0"/>
          <w:numId w:val="16"/>
        </w:numPr>
        <w:tabs>
          <w:tab w:val="clear" w:pos="567"/>
        </w:tabs>
        <w:spacing w:before="120"/>
        <w:rPr>
          <w:lang w:val="en-GB"/>
        </w:rPr>
      </w:pPr>
      <w:r>
        <w:rPr>
          <w:lang w:val="en-GB"/>
        </w:rPr>
        <w:t xml:space="preserve">implications for service level goals, cf. </w:t>
      </w:r>
      <w:r>
        <w:rPr>
          <w:lang w:val="en-GB"/>
        </w:rPr>
        <w:fldChar w:fldCharType="begin"/>
      </w:r>
      <w:r>
        <w:rPr>
          <w:lang w:val="en-GB"/>
        </w:rPr>
        <w:instrText xml:space="preserve"> REF _Ref125341133 \h </w:instrText>
      </w:r>
      <w:r>
        <w:rPr>
          <w:lang w:val="en-GB"/>
        </w:rPr>
      </w:r>
      <w:r>
        <w:rPr>
          <w:lang w:val="en-GB"/>
        </w:rPr>
        <w:fldChar w:fldCharType="separate"/>
      </w:r>
      <w:r>
        <w:rPr>
          <w:lang w:val="en-GB"/>
        </w:rPr>
        <w:t>Appendix 6</w:t>
      </w:r>
      <w:r>
        <w:rPr>
          <w:lang w:val="en-GB"/>
        </w:rPr>
        <w:fldChar w:fldCharType="end"/>
      </w:r>
      <w:r>
        <w:rPr>
          <w:lang w:val="en-GB"/>
        </w:rPr>
        <w:t>;</w:t>
      </w:r>
    </w:p>
    <w:p w:rsidR="00206B96" w:rsidRDefault="00206B96">
      <w:pPr>
        <w:numPr>
          <w:ilvl w:val="0"/>
          <w:numId w:val="16"/>
        </w:numPr>
        <w:tabs>
          <w:tab w:val="clear" w:pos="567"/>
        </w:tabs>
        <w:spacing w:before="120"/>
        <w:rPr>
          <w:lang w:val="en-GB"/>
        </w:rPr>
      </w:pPr>
      <w:r>
        <w:rPr>
          <w:lang w:val="en-GB"/>
        </w:rPr>
        <w:t>warranty for changes and implications for other warranties, cf. clause 17 of the Contract;</w:t>
      </w:r>
    </w:p>
    <w:p w:rsidR="00206B96" w:rsidRDefault="00206B96">
      <w:pPr>
        <w:numPr>
          <w:ilvl w:val="0"/>
          <w:numId w:val="16"/>
        </w:numPr>
        <w:tabs>
          <w:tab w:val="clear" w:pos="567"/>
        </w:tabs>
        <w:spacing w:before="120"/>
        <w:rPr>
          <w:lang w:val="en-GB"/>
        </w:rPr>
      </w:pPr>
      <w:r>
        <w:rPr>
          <w:i/>
          <w:highlight w:val="yellow"/>
          <w:lang w:val="en-GB"/>
        </w:rPr>
        <w:t>[If Options are to be provided, the solutions must also describe any i</w:t>
      </w:r>
      <w:r>
        <w:rPr>
          <w:i/>
          <w:highlight w:val="yellow"/>
          <w:lang w:val="en-GB"/>
        </w:rPr>
        <w:t>m</w:t>
      </w:r>
      <w:r>
        <w:rPr>
          <w:i/>
          <w:highlight w:val="yellow"/>
          <w:lang w:val="en-GB"/>
        </w:rPr>
        <w:t>plications for such Options, cf. Appendix 3;</w:t>
      </w:r>
      <w:r>
        <w:rPr>
          <w:i/>
          <w:lang w:val="en-GB"/>
        </w:rPr>
        <w:t>]</w:t>
      </w:r>
    </w:p>
    <w:p w:rsidR="00206B96" w:rsidRDefault="00206B96">
      <w:pPr>
        <w:numPr>
          <w:ilvl w:val="0"/>
          <w:numId w:val="16"/>
        </w:numPr>
        <w:tabs>
          <w:tab w:val="clear" w:pos="567"/>
        </w:tabs>
        <w:spacing w:before="120"/>
        <w:rPr>
          <w:lang w:val="en-GB"/>
        </w:rPr>
      </w:pPr>
      <w:r>
        <w:rPr>
          <w:lang w:val="en-GB"/>
        </w:rPr>
        <w:t xml:space="preserve">date of testing of changes carried out and implications for testing of other parts of the Delivery, cf. </w:t>
      </w:r>
      <w:r>
        <w:rPr>
          <w:lang w:val="en-GB"/>
        </w:rPr>
        <w:fldChar w:fldCharType="begin"/>
      </w:r>
      <w:r>
        <w:rPr>
          <w:lang w:val="en-GB"/>
        </w:rPr>
        <w:instrText xml:space="preserve"> REF _Ref125180893 \h </w:instrText>
      </w:r>
      <w:r>
        <w:rPr>
          <w:lang w:val="en-GB"/>
        </w:rPr>
      </w:r>
      <w:r>
        <w:rPr>
          <w:lang w:val="en-GB"/>
        </w:rPr>
        <w:fldChar w:fldCharType="separate"/>
      </w:r>
      <w:r>
        <w:rPr>
          <w:lang w:val="en-GB"/>
        </w:rPr>
        <w:t>Appendix 14</w:t>
      </w:r>
      <w:r>
        <w:rPr>
          <w:lang w:val="en-GB"/>
        </w:rPr>
        <w:fldChar w:fldCharType="end"/>
      </w:r>
      <w:r>
        <w:rPr>
          <w:lang w:val="en-GB"/>
        </w:rPr>
        <w:t>;</w:t>
      </w:r>
    </w:p>
    <w:p w:rsidR="00206B96" w:rsidRDefault="00206B96">
      <w:pPr>
        <w:numPr>
          <w:ilvl w:val="0"/>
          <w:numId w:val="16"/>
        </w:numPr>
        <w:tabs>
          <w:tab w:val="clear" w:pos="567"/>
        </w:tabs>
        <w:spacing w:before="120"/>
        <w:rPr>
          <w:lang w:val="en-GB"/>
        </w:rPr>
      </w:pPr>
      <w:r>
        <w:rPr>
          <w:lang w:val="en-GB"/>
        </w:rPr>
        <w:t xml:space="preserve">implications for maintenance, cf. </w:t>
      </w:r>
      <w:r>
        <w:rPr>
          <w:lang w:val="en-GB"/>
        </w:rPr>
        <w:fldChar w:fldCharType="begin"/>
      </w:r>
      <w:r>
        <w:rPr>
          <w:lang w:val="en-GB"/>
        </w:rPr>
        <w:instrText xml:space="preserve"> REF _Ref125171911 \h </w:instrText>
      </w:r>
      <w:r>
        <w:rPr>
          <w:lang w:val="en-GB"/>
        </w:rPr>
      </w:r>
      <w:r>
        <w:rPr>
          <w:lang w:val="en-GB"/>
        </w:rPr>
        <w:fldChar w:fldCharType="separate"/>
      </w:r>
      <w:r>
        <w:rPr>
          <w:lang w:val="en-GB"/>
        </w:rPr>
        <w:t>Appendix 5</w:t>
      </w:r>
      <w:r>
        <w:rPr>
          <w:lang w:val="en-GB"/>
        </w:rPr>
        <w:fldChar w:fldCharType="end"/>
      </w:r>
      <w:r>
        <w:rPr>
          <w:lang w:val="en-GB"/>
        </w:rPr>
        <w:t>; and</w:t>
      </w:r>
    </w:p>
    <w:p w:rsidR="00206B96" w:rsidRDefault="00206B96">
      <w:pPr>
        <w:numPr>
          <w:ilvl w:val="0"/>
          <w:numId w:val="16"/>
        </w:numPr>
        <w:tabs>
          <w:tab w:val="clear" w:pos="567"/>
        </w:tabs>
        <w:spacing w:before="120"/>
        <w:rPr>
          <w:lang w:val="en-GB"/>
        </w:rPr>
      </w:pPr>
      <w:r>
        <w:rPr>
          <w:lang w:val="en-GB"/>
        </w:rPr>
        <w:t>any other relevant matters.</w:t>
      </w:r>
    </w:p>
    <w:p w:rsidR="00206B96" w:rsidRDefault="00206B96">
      <w:pPr>
        <w:numPr>
          <w:ilvl w:val="0"/>
          <w:numId w:val="29"/>
        </w:numPr>
        <w:tabs>
          <w:tab w:val="clear" w:pos="567"/>
        </w:tabs>
        <w:spacing w:before="300"/>
        <w:rPr>
          <w:lang w:val="en-GB"/>
        </w:rPr>
      </w:pPr>
      <w:r>
        <w:rPr>
          <w:lang w:val="en-GB"/>
        </w:rPr>
        <w:lastRenderedPageBreak/>
        <w:t>Unless otherwise agreed, the Supplier will prepare the necessary corre</w:t>
      </w:r>
      <w:r>
        <w:rPr>
          <w:lang w:val="en-GB"/>
        </w:rPr>
        <w:t>c</w:t>
      </w:r>
      <w:r>
        <w:rPr>
          <w:lang w:val="en-GB"/>
        </w:rPr>
        <w:t>tions to the appendices affected by the change to be enclosed with the s</w:t>
      </w:r>
      <w:r>
        <w:rPr>
          <w:lang w:val="en-GB"/>
        </w:rPr>
        <w:t>o</w:t>
      </w:r>
      <w:r>
        <w:rPr>
          <w:lang w:val="en-GB"/>
        </w:rPr>
        <w:t>lution proposal.</w:t>
      </w:r>
    </w:p>
    <w:p w:rsidR="00206B96" w:rsidRDefault="00206B96">
      <w:pPr>
        <w:rPr>
          <w:lang w:val="en-GB"/>
        </w:rPr>
      </w:pPr>
    </w:p>
    <w:p w:rsidR="00206B96" w:rsidRDefault="00206B96">
      <w:pPr>
        <w:pStyle w:val="Overskrift1"/>
        <w:rPr>
          <w:lang w:val="en-GB"/>
        </w:rPr>
      </w:pPr>
      <w:bookmarkStart w:id="138" w:name="_Toc68514234"/>
      <w:bookmarkStart w:id="139" w:name="_Ref125347301"/>
      <w:bookmarkStart w:id="140" w:name="_Toc184710135"/>
      <w:r>
        <w:rPr>
          <w:lang w:val="en-GB"/>
        </w:rPr>
        <w:t>assessment and approval of solution proposal</w:t>
      </w:r>
      <w:bookmarkEnd w:id="138"/>
      <w:bookmarkEnd w:id="139"/>
      <w:bookmarkEnd w:id="140"/>
    </w:p>
    <w:p w:rsidR="00206B96" w:rsidRDefault="00206B96">
      <w:pPr>
        <w:numPr>
          <w:ilvl w:val="0"/>
          <w:numId w:val="29"/>
        </w:numPr>
        <w:tabs>
          <w:tab w:val="clear" w:pos="567"/>
        </w:tabs>
        <w:spacing w:before="300"/>
        <w:rPr>
          <w:lang w:val="en-GB"/>
        </w:rPr>
      </w:pPr>
      <w:r>
        <w:rPr>
          <w:lang w:val="en-GB"/>
        </w:rPr>
        <w:t xml:space="preserve">The Customer may elect not to accept the solution proposal, to request a change to the solution proposal, or to accept the solution proposal.  </w:t>
      </w:r>
    </w:p>
    <w:p w:rsidR="00206B96" w:rsidRDefault="00206B96">
      <w:pPr>
        <w:numPr>
          <w:ilvl w:val="0"/>
          <w:numId w:val="29"/>
        </w:numPr>
        <w:tabs>
          <w:tab w:val="clear" w:pos="567"/>
        </w:tabs>
        <w:spacing w:before="300"/>
        <w:rPr>
          <w:lang w:val="en-GB"/>
        </w:rPr>
      </w:pPr>
      <w:r>
        <w:rPr>
          <w:lang w:val="en-GB"/>
        </w:rPr>
        <w:t>If the Customer requests a change to the solution proposal, the Supplier will immediately prepare an estimate of the expected remuneration assoc</w:t>
      </w:r>
      <w:r>
        <w:rPr>
          <w:lang w:val="en-GB"/>
        </w:rPr>
        <w:t>i</w:t>
      </w:r>
      <w:r>
        <w:rPr>
          <w:lang w:val="en-GB"/>
        </w:rPr>
        <w:t>ated with the preparation of a revised solution proposal. If the  estimate is approved, the Supplier will [</w:t>
      </w:r>
      <w:r>
        <w:rPr>
          <w:highlight w:val="yellow"/>
          <w:lang w:val="en-GB"/>
        </w:rPr>
        <w:t>without undue delay</w:t>
      </w:r>
      <w:r>
        <w:rPr>
          <w:lang w:val="en-GB"/>
        </w:rPr>
        <w:t xml:space="preserve">] and no later than </w:t>
      </w:r>
      <w:r>
        <w:rPr>
          <w:i/>
          <w:lang w:val="en-GB"/>
        </w:rPr>
        <w:t>[…]</w:t>
      </w:r>
      <w:r>
        <w:rPr>
          <w:lang w:val="en-GB"/>
        </w:rPr>
        <w:t xml:space="preserve"> Working Days thereafter prepare a revised solution proposal for the Cu</w:t>
      </w:r>
      <w:r>
        <w:rPr>
          <w:lang w:val="en-GB"/>
        </w:rPr>
        <w:t>s</w:t>
      </w:r>
      <w:r>
        <w:rPr>
          <w:lang w:val="en-GB"/>
        </w:rPr>
        <w:t>tomer. If the revised solution proposal is accepted, the Supplier’s rem</w:t>
      </w:r>
      <w:r>
        <w:rPr>
          <w:lang w:val="en-GB"/>
        </w:rPr>
        <w:t>u</w:t>
      </w:r>
      <w:r>
        <w:rPr>
          <w:lang w:val="en-GB"/>
        </w:rPr>
        <w:t xml:space="preserve">neration for preparing the original as well as the revised proposal will cease to be payable.  </w:t>
      </w:r>
    </w:p>
    <w:p w:rsidR="00206B96" w:rsidRDefault="00206B96">
      <w:pPr>
        <w:numPr>
          <w:ilvl w:val="0"/>
          <w:numId w:val="29"/>
        </w:numPr>
        <w:tabs>
          <w:tab w:val="clear" w:pos="567"/>
        </w:tabs>
        <w:spacing w:before="300"/>
        <w:rPr>
          <w:lang w:val="en-GB"/>
        </w:rPr>
      </w:pPr>
      <w:r>
        <w:rPr>
          <w:lang w:val="en-GB"/>
        </w:rPr>
        <w:t>A request for substantial changes to a solution proposal will be deemed to constitute a refusal to accept the solution proposal submitted and submi</w:t>
      </w:r>
      <w:r>
        <w:rPr>
          <w:lang w:val="en-GB"/>
        </w:rPr>
        <w:t>s</w:t>
      </w:r>
      <w:r>
        <w:rPr>
          <w:lang w:val="en-GB"/>
        </w:rPr>
        <w:t>sion of a new change request, which must be separately dealt with in a</w:t>
      </w:r>
      <w:r>
        <w:rPr>
          <w:lang w:val="en-GB"/>
        </w:rPr>
        <w:t>c</w:t>
      </w:r>
      <w:r>
        <w:rPr>
          <w:lang w:val="en-GB"/>
        </w:rPr>
        <w:t xml:space="preserve">cordance with clause 5 of the Contract and this Appendix 9.  </w:t>
      </w:r>
    </w:p>
    <w:p w:rsidR="00206B96" w:rsidRDefault="00206B96">
      <w:pPr>
        <w:numPr>
          <w:ilvl w:val="0"/>
          <w:numId w:val="29"/>
        </w:numPr>
        <w:tabs>
          <w:tab w:val="clear" w:pos="567"/>
        </w:tabs>
        <w:spacing w:before="300"/>
        <w:rPr>
          <w:lang w:val="en-GB"/>
        </w:rPr>
      </w:pPr>
      <w:r>
        <w:rPr>
          <w:lang w:val="en-GB"/>
        </w:rPr>
        <w:t xml:space="preserve">If the solution proposal or the Supplier’s change request is accepted by the Customer, the Customer must have approved the proposal or the request prior to implementation of the work. </w:t>
      </w:r>
    </w:p>
    <w:p w:rsidR="00206B96" w:rsidRDefault="00206B96">
      <w:pPr>
        <w:rPr>
          <w:lang w:val="en-GB"/>
        </w:rPr>
      </w:pPr>
    </w:p>
    <w:p w:rsidR="00206B96" w:rsidRDefault="00206B96">
      <w:pPr>
        <w:pStyle w:val="Overskrift1"/>
        <w:rPr>
          <w:lang w:val="en-GB"/>
        </w:rPr>
      </w:pPr>
      <w:bookmarkStart w:id="141" w:name="_Toc68514237"/>
      <w:bookmarkStart w:id="142" w:name="_Ref125347298"/>
      <w:bookmarkStart w:id="143" w:name="_Toc184710136"/>
      <w:r>
        <w:rPr>
          <w:lang w:val="en-GB"/>
        </w:rPr>
        <w:t>CHANGE log</w:t>
      </w:r>
      <w:bookmarkEnd w:id="141"/>
      <w:bookmarkEnd w:id="142"/>
      <w:bookmarkEnd w:id="143"/>
    </w:p>
    <w:p w:rsidR="00206B96" w:rsidRDefault="00206B96">
      <w:pPr>
        <w:numPr>
          <w:ilvl w:val="0"/>
          <w:numId w:val="29"/>
        </w:numPr>
        <w:tabs>
          <w:tab w:val="clear" w:pos="567"/>
        </w:tabs>
        <w:spacing w:before="300"/>
        <w:rPr>
          <w:lang w:val="en-GB"/>
        </w:rPr>
      </w:pPr>
      <w:r>
        <w:rPr>
          <w:lang w:val="en-GB"/>
        </w:rPr>
        <w:t>The Supplier must keep a change log. It must include:</w:t>
      </w:r>
    </w:p>
    <w:p w:rsidR="00206B96" w:rsidRDefault="00206B96">
      <w:pPr>
        <w:numPr>
          <w:ilvl w:val="0"/>
          <w:numId w:val="16"/>
        </w:numPr>
        <w:tabs>
          <w:tab w:val="clear" w:pos="567"/>
        </w:tabs>
        <w:spacing w:before="120"/>
        <w:rPr>
          <w:lang w:val="en-GB"/>
        </w:rPr>
      </w:pPr>
      <w:r>
        <w:rPr>
          <w:lang w:val="en-GB"/>
        </w:rPr>
        <w:t>dated change requests;</w:t>
      </w:r>
    </w:p>
    <w:p w:rsidR="00206B96" w:rsidRDefault="00206B96">
      <w:pPr>
        <w:numPr>
          <w:ilvl w:val="0"/>
          <w:numId w:val="16"/>
        </w:numPr>
        <w:tabs>
          <w:tab w:val="clear" w:pos="567"/>
        </w:tabs>
        <w:spacing w:before="120"/>
        <w:rPr>
          <w:lang w:val="en-GB"/>
        </w:rPr>
      </w:pPr>
      <w:r>
        <w:rPr>
          <w:lang w:val="en-GB"/>
        </w:rPr>
        <w:t>dated estimates of remuneration for preparation of solution proposals;</w:t>
      </w:r>
    </w:p>
    <w:p w:rsidR="00206B96" w:rsidRDefault="00206B96">
      <w:pPr>
        <w:numPr>
          <w:ilvl w:val="0"/>
          <w:numId w:val="16"/>
        </w:numPr>
        <w:tabs>
          <w:tab w:val="clear" w:pos="567"/>
        </w:tabs>
        <w:spacing w:before="120"/>
        <w:rPr>
          <w:lang w:val="en-GB"/>
        </w:rPr>
      </w:pPr>
      <w:r>
        <w:rPr>
          <w:lang w:val="en-GB"/>
        </w:rPr>
        <w:t>dated solution proposals;</w:t>
      </w:r>
    </w:p>
    <w:p w:rsidR="00206B96" w:rsidRDefault="00206B96">
      <w:pPr>
        <w:numPr>
          <w:ilvl w:val="0"/>
          <w:numId w:val="16"/>
        </w:numPr>
        <w:tabs>
          <w:tab w:val="clear" w:pos="567"/>
        </w:tabs>
        <w:spacing w:before="120"/>
        <w:rPr>
          <w:lang w:val="en-GB"/>
        </w:rPr>
      </w:pPr>
      <w:r>
        <w:rPr>
          <w:lang w:val="en-GB"/>
        </w:rPr>
        <w:lastRenderedPageBreak/>
        <w:t>approved solution proposals;</w:t>
      </w:r>
    </w:p>
    <w:p w:rsidR="00206B96" w:rsidRDefault="00206B96">
      <w:pPr>
        <w:numPr>
          <w:ilvl w:val="0"/>
          <w:numId w:val="16"/>
        </w:numPr>
        <w:tabs>
          <w:tab w:val="clear" w:pos="567"/>
        </w:tabs>
        <w:spacing w:before="120"/>
        <w:rPr>
          <w:lang w:val="en-GB"/>
        </w:rPr>
      </w:pPr>
      <w:r>
        <w:rPr>
          <w:lang w:val="en-GB"/>
        </w:rPr>
        <w:t>updated time schedules;</w:t>
      </w:r>
    </w:p>
    <w:p w:rsidR="00206B96" w:rsidRDefault="00206B96">
      <w:pPr>
        <w:numPr>
          <w:ilvl w:val="0"/>
          <w:numId w:val="16"/>
        </w:numPr>
        <w:tabs>
          <w:tab w:val="clear" w:pos="567"/>
        </w:tabs>
        <w:spacing w:before="120"/>
        <w:rPr>
          <w:lang w:val="en-GB"/>
        </w:rPr>
      </w:pPr>
      <w:r>
        <w:rPr>
          <w:lang w:val="en-GB"/>
        </w:rPr>
        <w:t>updated payment schedules; and</w:t>
      </w:r>
    </w:p>
    <w:p w:rsidR="00206B96" w:rsidRDefault="00206B96">
      <w:pPr>
        <w:numPr>
          <w:ilvl w:val="0"/>
          <w:numId w:val="16"/>
        </w:numPr>
        <w:tabs>
          <w:tab w:val="clear" w:pos="567"/>
        </w:tabs>
        <w:spacing w:before="120"/>
        <w:rPr>
          <w:lang w:val="en-GB"/>
        </w:rPr>
      </w:pPr>
      <w:r>
        <w:rPr>
          <w:lang w:val="en-GB"/>
        </w:rPr>
        <w:t>other relevant documents.</w:t>
      </w:r>
    </w:p>
    <w:p w:rsidR="00206B96" w:rsidRDefault="00206B96">
      <w:pPr>
        <w:numPr>
          <w:ilvl w:val="0"/>
          <w:numId w:val="29"/>
        </w:numPr>
        <w:tabs>
          <w:tab w:val="clear" w:pos="567"/>
        </w:tabs>
        <w:spacing w:before="300"/>
        <w:rPr>
          <w:lang w:val="en-GB"/>
        </w:rPr>
      </w:pPr>
      <w:r>
        <w:rPr>
          <w:lang w:val="en-GB"/>
        </w:rPr>
        <w:t xml:space="preserve">All change requests must be assigned consecutive identification numbers, so that each change request and its associated documents may be tracked in the change log. </w:t>
      </w:r>
    </w:p>
    <w:p w:rsidR="00206B96" w:rsidRDefault="00206B96">
      <w:pPr>
        <w:rPr>
          <w:lang w:val="en-GB"/>
        </w:rPr>
      </w:pPr>
    </w:p>
    <w:p w:rsidR="00206B96" w:rsidRDefault="00206B96">
      <w:pPr>
        <w:pStyle w:val="Overskrift1"/>
        <w:rPr>
          <w:lang w:val="en-GB"/>
        </w:rPr>
      </w:pPr>
      <w:bookmarkStart w:id="144" w:name="_Ref125347286"/>
      <w:bookmarkStart w:id="145" w:name="_Ref125347291"/>
      <w:bookmarkStart w:id="146" w:name="_Toc184710137"/>
      <w:r>
        <w:rPr>
          <w:lang w:val="en-GB"/>
        </w:rPr>
        <w:t>contract management</w:t>
      </w:r>
      <w:bookmarkEnd w:id="144"/>
      <w:bookmarkEnd w:id="145"/>
      <w:bookmarkEnd w:id="146"/>
    </w:p>
    <w:p w:rsidR="00206B96" w:rsidRDefault="00206B96">
      <w:pPr>
        <w:numPr>
          <w:ilvl w:val="0"/>
          <w:numId w:val="29"/>
        </w:numPr>
        <w:tabs>
          <w:tab w:val="clear" w:pos="567"/>
        </w:tabs>
        <w:spacing w:before="300"/>
        <w:rPr>
          <w:lang w:val="en-GB"/>
        </w:rPr>
      </w:pPr>
      <w:r>
        <w:rPr>
          <w:lang w:val="en-GB"/>
        </w:rPr>
        <w:t>According to the general principles of clause 29.3 of the Contract, the Su</w:t>
      </w:r>
      <w:r>
        <w:rPr>
          <w:lang w:val="en-GB"/>
        </w:rPr>
        <w:t>p</w:t>
      </w:r>
      <w:r>
        <w:rPr>
          <w:lang w:val="en-GB"/>
        </w:rPr>
        <w:t>plier must prepare and maintain an overview of the current contractual framework</w:t>
      </w:r>
    </w:p>
    <w:p w:rsidR="00206B96" w:rsidRDefault="00206B96">
      <w:pPr>
        <w:tabs>
          <w:tab w:val="clear" w:pos="567"/>
          <w:tab w:val="clear" w:pos="1134"/>
          <w:tab w:val="left" w:pos="900"/>
        </w:tabs>
        <w:ind w:left="851"/>
        <w:rPr>
          <w:lang w:val="en-GB"/>
        </w:rPr>
      </w:pPr>
    </w:p>
    <w:p w:rsidR="00206B96" w:rsidRDefault="00206B96">
      <w:pPr>
        <w:tabs>
          <w:tab w:val="clear" w:pos="567"/>
          <w:tab w:val="clear" w:pos="1134"/>
          <w:tab w:val="left" w:pos="900"/>
        </w:tabs>
        <w:ind w:left="851"/>
        <w:rPr>
          <w:lang w:val="en-GB"/>
        </w:rPr>
      </w:pPr>
      <w:r>
        <w:rPr>
          <w:lang w:val="en-GB"/>
        </w:rPr>
        <w:t xml:space="preserve">The contractual framework includes, </w:t>
      </w:r>
      <w:r>
        <w:rPr>
          <w:i/>
          <w:lang w:val="en-GB"/>
        </w:rPr>
        <w:t>inter alia</w:t>
      </w:r>
      <w:r>
        <w:rPr>
          <w:lang w:val="en-GB"/>
        </w:rPr>
        <w:t>,</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the Contract and its appendices;</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the testing programme, cf. Appendix 14; and</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any changes agreed.</w:t>
      </w:r>
    </w:p>
    <w:p w:rsidR="00206B96" w:rsidRDefault="00206B96">
      <w:pPr>
        <w:tabs>
          <w:tab w:val="clear" w:pos="567"/>
          <w:tab w:val="clear" w:pos="1134"/>
          <w:tab w:val="left" w:pos="900"/>
        </w:tabs>
        <w:ind w:left="851"/>
        <w:rPr>
          <w:lang w:val="en-GB"/>
        </w:rPr>
      </w:pPr>
    </w:p>
    <w:p w:rsidR="00206B96" w:rsidRDefault="00206B96">
      <w:pPr>
        <w:tabs>
          <w:tab w:val="clear" w:pos="567"/>
          <w:tab w:val="clear" w:pos="1134"/>
          <w:tab w:val="left" w:pos="805"/>
        </w:tabs>
        <w:ind w:left="805"/>
        <w:rPr>
          <w:lang w:val="en-GB"/>
        </w:rPr>
      </w:pPr>
      <w:r>
        <w:rPr>
          <w:lang w:val="en-GB"/>
        </w:rPr>
        <w:t>The overview of the current contractual framework must for each document include the following information:</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 xml:space="preserve">document title </w:t>
      </w:r>
    </w:p>
    <w:p w:rsidR="00206B96" w:rsidRDefault="00206B96">
      <w:pPr>
        <w:numPr>
          <w:ilvl w:val="0"/>
          <w:numId w:val="16"/>
        </w:numPr>
        <w:tabs>
          <w:tab w:val="clear" w:pos="567"/>
          <w:tab w:val="clear" w:pos="1134"/>
          <w:tab w:val="left" w:pos="1150"/>
        </w:tabs>
        <w:spacing w:before="120"/>
        <w:rPr>
          <w:lang w:val="en-GB"/>
        </w:rPr>
      </w:pPr>
      <w:r>
        <w:rPr>
          <w:lang w:val="en-GB"/>
        </w:rPr>
        <w:t>version number</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unequivocal references to the approval of the document</w:t>
      </w:r>
    </w:p>
    <w:p w:rsidR="00206B96" w:rsidRDefault="00206B96">
      <w:pPr>
        <w:numPr>
          <w:ilvl w:val="0"/>
          <w:numId w:val="29"/>
        </w:numPr>
        <w:tabs>
          <w:tab w:val="clear" w:pos="567"/>
        </w:tabs>
        <w:spacing w:before="300"/>
        <w:rPr>
          <w:i/>
          <w:lang w:val="en-GB"/>
        </w:rPr>
      </w:pPr>
      <w:r>
        <w:rPr>
          <w:lang w:val="en-GB"/>
        </w:rPr>
        <w:t>The Supplier must, on the basis of the contract overview, ensure that each of the Parties is given access to a complete collection of the current co</w:t>
      </w:r>
      <w:r>
        <w:rPr>
          <w:lang w:val="en-GB"/>
        </w:rPr>
        <w:t>n</w:t>
      </w:r>
      <w:r>
        <w:rPr>
          <w:lang w:val="en-GB"/>
        </w:rPr>
        <w:t xml:space="preserve">tractual framework and any amendments and additions. </w:t>
      </w:r>
    </w:p>
    <w:p w:rsidR="00206B96" w:rsidRDefault="00206B96">
      <w:pPr>
        <w:tabs>
          <w:tab w:val="clear" w:pos="567"/>
          <w:tab w:val="clear" w:pos="1134"/>
          <w:tab w:val="left" w:pos="1150"/>
        </w:tabs>
        <w:spacing w:before="120"/>
        <w:ind w:left="491"/>
        <w:rPr>
          <w:i/>
          <w:lang w:val="en-GB"/>
        </w:rPr>
      </w:pPr>
    </w:p>
    <w:p w:rsidR="00206B96" w:rsidRDefault="00206B96">
      <w:pPr>
        <w:tabs>
          <w:tab w:val="clear" w:pos="567"/>
        </w:tabs>
        <w:rPr>
          <w:i/>
          <w:lang w:val="en-GB"/>
        </w:rPr>
        <w:sectPr w:rsidR="00206B96">
          <w:headerReference w:type="even" r:id="rId34"/>
          <w:headerReference w:type="default" r:id="rId35"/>
          <w:footerReference w:type="default" r:id="rId36"/>
          <w:headerReference w:type="first" r:id="rId37"/>
          <w:pgSz w:w="11906" w:h="16838"/>
          <w:pgMar w:top="2353" w:right="1814" w:bottom="1418" w:left="1814" w:header="708" w:footer="708" w:gutter="0"/>
          <w:cols w:space="708"/>
          <w:titlePg/>
          <w:docGrid w:linePitch="360"/>
        </w:sectPr>
      </w:pPr>
    </w:p>
    <w:p w:rsidR="00206B96" w:rsidRDefault="00206B96">
      <w:pPr>
        <w:pStyle w:val="Overskrift9"/>
        <w:rPr>
          <w:lang w:val="en-GB"/>
        </w:rPr>
      </w:pPr>
      <w:bookmarkStart w:id="147" w:name="_Ref125171572"/>
      <w:bookmarkStart w:id="148" w:name="_Ref125172126"/>
      <w:bookmarkStart w:id="149" w:name="_Ref125172489"/>
      <w:bookmarkStart w:id="150" w:name="_Ref125172810"/>
      <w:bookmarkStart w:id="151" w:name="_Ref125180417"/>
      <w:bookmarkStart w:id="152" w:name="_Toc184710138"/>
      <w:r>
        <w:rPr>
          <w:lang w:val="en-GB"/>
        </w:rPr>
        <w:lastRenderedPageBreak/>
        <w:t xml:space="preserve">Appendix </w:t>
      </w:r>
      <w:bookmarkEnd w:id="147"/>
      <w:bookmarkEnd w:id="148"/>
      <w:bookmarkEnd w:id="149"/>
      <w:bookmarkEnd w:id="150"/>
      <w:r>
        <w:rPr>
          <w:lang w:val="en-GB"/>
        </w:rPr>
        <w:t>10</w:t>
      </w:r>
      <w:bookmarkEnd w:id="151"/>
      <w:r>
        <w:rPr>
          <w:lang w:val="en-GB"/>
        </w:rPr>
        <w:t xml:space="preserve"> Project organisation</w:t>
      </w:r>
      <w:bookmarkEnd w:id="152"/>
    </w:p>
    <w:p w:rsidR="00206B96" w:rsidRDefault="00206B96">
      <w:pPr>
        <w:pStyle w:val="Overskrift1"/>
        <w:numPr>
          <w:ilvl w:val="0"/>
          <w:numId w:val="17"/>
        </w:numPr>
        <w:rPr>
          <w:lang w:val="en-GB"/>
        </w:rPr>
      </w:pPr>
      <w:bookmarkStart w:id="153" w:name="_Toc184710139"/>
      <w:r>
        <w:rPr>
          <w:lang w:val="en-GB"/>
        </w:rPr>
        <w:t>Introduction</w:t>
      </w:r>
      <w:bookmarkEnd w:id="153"/>
    </w:p>
    <w:p w:rsidR="00206B96" w:rsidRDefault="00206B96">
      <w:pPr>
        <w:rPr>
          <w:lang w:val="en-GB"/>
        </w:rPr>
      </w:pPr>
      <w:r>
        <w:rPr>
          <w:lang w:val="en-GB"/>
        </w:rPr>
        <w:fldChar w:fldCharType="begin"/>
      </w:r>
      <w:r>
        <w:rPr>
          <w:lang w:val="en-GB"/>
        </w:rPr>
        <w:instrText xml:space="preserve"> REF _Ref125180417 \h </w:instrText>
      </w:r>
      <w:r>
        <w:rPr>
          <w:lang w:val="en-GB"/>
        </w:rPr>
      </w:r>
      <w:r>
        <w:rPr>
          <w:lang w:val="en-GB"/>
        </w:rPr>
        <w:fldChar w:fldCharType="separate"/>
      </w:r>
      <w:r>
        <w:rPr>
          <w:lang w:val="en-GB"/>
        </w:rPr>
        <w:t>Appendix 10</w:t>
      </w:r>
      <w:r>
        <w:rPr>
          <w:lang w:val="en-GB"/>
        </w:rPr>
        <w:fldChar w:fldCharType="end"/>
      </w:r>
      <w:r>
        <w:rPr>
          <w:lang w:val="en-GB"/>
        </w:rPr>
        <w:t xml:space="preserve"> includes:  </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Supplier’s project organisation (section </w:t>
      </w:r>
      <w:r>
        <w:rPr>
          <w:lang w:val="en-GB"/>
        </w:rPr>
        <w:fldChar w:fldCharType="begin"/>
      </w:r>
      <w:r>
        <w:rPr>
          <w:lang w:val="en-GB"/>
        </w:rPr>
        <w:instrText xml:space="preserve"> REF _Ref106086662 \r \h </w:instrText>
      </w:r>
      <w:r>
        <w:rPr>
          <w:lang w:val="en-GB"/>
        </w:rPr>
      </w:r>
      <w:r>
        <w:rPr>
          <w:lang w:val="en-GB"/>
        </w:rPr>
        <w:fldChar w:fldCharType="separate"/>
      </w:r>
      <w:r>
        <w:rPr>
          <w:lang w:val="en-GB"/>
        </w:rPr>
        <w:t>2</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Steering group meetings (section </w:t>
      </w:r>
      <w:r>
        <w:rPr>
          <w:lang w:val="en-GB"/>
        </w:rPr>
        <w:fldChar w:fldCharType="begin"/>
      </w:r>
      <w:r>
        <w:rPr>
          <w:lang w:val="en-GB"/>
        </w:rPr>
        <w:instrText xml:space="preserve"> REF _Ref106418747 \r \h </w:instrText>
      </w:r>
      <w:r>
        <w:rPr>
          <w:lang w:val="en-GB"/>
        </w:rPr>
      </w:r>
      <w:r>
        <w:rPr>
          <w:lang w:val="en-GB"/>
        </w:rPr>
        <w:fldChar w:fldCharType="separate"/>
      </w:r>
      <w:r>
        <w:rPr>
          <w:lang w:val="en-GB"/>
        </w:rPr>
        <w:t>3</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Project group meetings (section </w:t>
      </w:r>
      <w:r>
        <w:rPr>
          <w:lang w:val="en-GB"/>
        </w:rPr>
        <w:fldChar w:fldCharType="begin"/>
      </w:r>
      <w:r>
        <w:rPr>
          <w:lang w:val="en-GB"/>
        </w:rPr>
        <w:instrText xml:space="preserve"> REF _Ref106086793 \r \h </w:instrText>
      </w:r>
      <w:r>
        <w:rPr>
          <w:lang w:val="en-GB"/>
        </w:rPr>
      </w:r>
      <w:r>
        <w:rPr>
          <w:lang w:val="en-GB"/>
        </w:rPr>
        <w:fldChar w:fldCharType="separate"/>
      </w:r>
      <w:r>
        <w:rPr>
          <w:lang w:val="en-GB"/>
        </w:rPr>
        <w:t>4</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Other co-operative relations (section </w:t>
      </w:r>
      <w:r>
        <w:rPr>
          <w:lang w:val="en-GB"/>
        </w:rPr>
        <w:fldChar w:fldCharType="begin"/>
      </w:r>
      <w:r>
        <w:rPr>
          <w:lang w:val="en-GB"/>
        </w:rPr>
        <w:instrText xml:space="preserve"> REF _Ref125351888 \r \h </w:instrText>
      </w:r>
      <w:r>
        <w:rPr>
          <w:lang w:val="en-GB"/>
        </w:rPr>
      </w:r>
      <w:r>
        <w:rPr>
          <w:lang w:val="en-GB"/>
        </w:rPr>
        <w:fldChar w:fldCharType="separate"/>
      </w:r>
      <w:r>
        <w:rPr>
          <w:lang w:val="en-GB"/>
        </w:rPr>
        <w:t>5</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highlight w:val="yellow"/>
          <w:lang w:val="en-GB"/>
        </w:rPr>
      </w:pPr>
      <w:r>
        <w:rPr>
          <w:highlight w:val="yellow"/>
          <w:lang w:val="en-GB"/>
        </w:rPr>
        <w:t>[Monthly progress reporting (section  6)]</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Supplier’s maintenance organisation (section </w:t>
      </w:r>
      <w:r>
        <w:rPr>
          <w:lang w:val="en-GB"/>
        </w:rPr>
        <w:fldChar w:fldCharType="begin"/>
      </w:r>
      <w:r>
        <w:rPr>
          <w:lang w:val="en-GB"/>
        </w:rPr>
        <w:instrText xml:space="preserve"> REF _Ref106086797 \r \h </w:instrText>
      </w:r>
      <w:r>
        <w:rPr>
          <w:lang w:val="en-GB"/>
        </w:rPr>
      </w:r>
      <w:r>
        <w:rPr>
          <w:lang w:val="en-GB"/>
        </w:rPr>
        <w:fldChar w:fldCharType="separate"/>
      </w:r>
      <w:r>
        <w:rPr>
          <w:lang w:val="en-GB"/>
        </w:rPr>
        <w:t>7</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Communication between the Parties (section </w:t>
      </w:r>
      <w:r>
        <w:rPr>
          <w:lang w:val="en-GB"/>
        </w:rPr>
        <w:fldChar w:fldCharType="begin"/>
      </w:r>
      <w:r>
        <w:rPr>
          <w:lang w:val="en-GB"/>
        </w:rPr>
        <w:instrText xml:space="preserve"> REF _Ref106418764 \r \h </w:instrText>
      </w:r>
      <w:r>
        <w:rPr>
          <w:lang w:val="en-GB"/>
        </w:rPr>
      </w:r>
      <w:r>
        <w:rPr>
          <w:lang w:val="en-GB"/>
        </w:rPr>
        <w:fldChar w:fldCharType="separate"/>
      </w:r>
      <w:r>
        <w:rPr>
          <w:lang w:val="en-GB"/>
        </w:rPr>
        <w:t>8</w:t>
      </w:r>
      <w:r>
        <w:rPr>
          <w:lang w:val="en-GB"/>
        </w:rPr>
        <w:fldChar w:fldCharType="end"/>
      </w:r>
      <w:r>
        <w:rPr>
          <w:lang w:val="en-GB"/>
        </w:rPr>
        <w:t>)</w:t>
      </w:r>
    </w:p>
    <w:p w:rsidR="00206B96" w:rsidRDefault="00206B96">
      <w:pPr>
        <w:rPr>
          <w:lang w:val="en-GB"/>
        </w:rPr>
      </w:pPr>
    </w:p>
    <w:p w:rsidR="00206B96" w:rsidRDefault="00206B96">
      <w:pPr>
        <w:pStyle w:val="Overskrift1"/>
        <w:rPr>
          <w:lang w:val="en-GB"/>
        </w:rPr>
      </w:pPr>
      <w:bookmarkStart w:id="154" w:name="_Ref106086662"/>
      <w:r>
        <w:rPr>
          <w:lang w:val="en-GB"/>
        </w:rPr>
        <w:t xml:space="preserve"> </w:t>
      </w:r>
      <w:bookmarkStart w:id="155" w:name="_Toc184710140"/>
      <w:bookmarkEnd w:id="154"/>
      <w:r>
        <w:rPr>
          <w:lang w:val="en-GB"/>
        </w:rPr>
        <w:t>supplier’s project organisation</w:t>
      </w:r>
      <w:bookmarkEnd w:id="155"/>
    </w:p>
    <w:p w:rsidR="00206B96" w:rsidRDefault="00206B96">
      <w:pPr>
        <w:rPr>
          <w:lang w:val="en-GB"/>
        </w:rPr>
      </w:pPr>
      <w:r>
        <w:rPr>
          <w:lang w:val="en-GB"/>
        </w:rPr>
        <w:t xml:space="preserve">The Supplier’s project organisation must as a minimum include information about: </w:t>
      </w:r>
    </w:p>
    <w:p w:rsidR="00206B96" w:rsidRDefault="00206B96">
      <w:pPr>
        <w:numPr>
          <w:ilvl w:val="0"/>
          <w:numId w:val="18"/>
        </w:numPr>
        <w:tabs>
          <w:tab w:val="clear" w:pos="567"/>
        </w:tabs>
        <w:spacing w:before="300"/>
        <w:rPr>
          <w:highlight w:val="yellow"/>
          <w:lang w:val="en-GB"/>
        </w:rPr>
      </w:pPr>
      <w:bookmarkStart w:id="156" w:name="_Ref106418783"/>
      <w:r>
        <w:rPr>
          <w:highlight w:val="yellow"/>
          <w:lang w:val="en-GB"/>
        </w:rPr>
        <w:t>The Supplier’s project management method.</w:t>
      </w:r>
    </w:p>
    <w:p w:rsidR="00206B96" w:rsidRDefault="00206B96">
      <w:pPr>
        <w:numPr>
          <w:ilvl w:val="0"/>
          <w:numId w:val="18"/>
        </w:numPr>
        <w:tabs>
          <w:tab w:val="clear" w:pos="567"/>
        </w:tabs>
        <w:spacing w:before="300"/>
        <w:rPr>
          <w:highlight w:val="yellow"/>
          <w:lang w:val="en-GB"/>
        </w:rPr>
      </w:pPr>
      <w:bookmarkStart w:id="157" w:name="_Ref134328872"/>
      <w:r>
        <w:rPr>
          <w:highlight w:val="yellow"/>
          <w:lang w:val="en-GB"/>
        </w:rPr>
        <w:t>The project organisation must be illustrated by an organigram showing the positions of all project workers and stating all subcontractors.</w:t>
      </w:r>
      <w:bookmarkEnd w:id="157"/>
    </w:p>
    <w:p w:rsidR="00206B96" w:rsidRDefault="00206B96">
      <w:pPr>
        <w:numPr>
          <w:ilvl w:val="0"/>
          <w:numId w:val="18"/>
        </w:numPr>
        <w:tabs>
          <w:tab w:val="clear" w:pos="567"/>
        </w:tabs>
        <w:spacing w:before="300"/>
        <w:rPr>
          <w:highlight w:val="yellow"/>
          <w:lang w:val="en-GB"/>
        </w:rPr>
      </w:pPr>
      <w:bookmarkStart w:id="158" w:name="_Ref134328907"/>
      <w:r>
        <w:rPr>
          <w:highlight w:val="yellow"/>
          <w:lang w:val="en-GB"/>
        </w:rPr>
        <w:t>Who is the Supplier’s project manager</w:t>
      </w:r>
      <w:bookmarkEnd w:id="156"/>
      <w:r>
        <w:rPr>
          <w:highlight w:val="yellow"/>
          <w:lang w:val="en-GB"/>
        </w:rPr>
        <w:t>.</w:t>
      </w:r>
      <w:bookmarkEnd w:id="158"/>
    </w:p>
    <w:p w:rsidR="00206B96" w:rsidRDefault="00206B96">
      <w:pPr>
        <w:numPr>
          <w:ilvl w:val="0"/>
          <w:numId w:val="18"/>
        </w:numPr>
        <w:tabs>
          <w:tab w:val="clear" w:pos="567"/>
        </w:tabs>
        <w:spacing w:before="300"/>
        <w:rPr>
          <w:lang w:val="en-GB"/>
        </w:rPr>
      </w:pPr>
      <w:r>
        <w:rPr>
          <w:lang w:val="en-GB"/>
        </w:rPr>
        <w:t xml:space="preserve">Who is the deputy of the Supplier’s project manager. </w:t>
      </w:r>
    </w:p>
    <w:p w:rsidR="00206B96" w:rsidRDefault="00206B96">
      <w:pPr>
        <w:numPr>
          <w:ilvl w:val="0"/>
          <w:numId w:val="18"/>
        </w:numPr>
        <w:tabs>
          <w:tab w:val="clear" w:pos="567"/>
        </w:tabs>
        <w:spacing w:before="300"/>
        <w:rPr>
          <w:lang w:val="en-GB"/>
        </w:rPr>
      </w:pPr>
      <w:r>
        <w:rPr>
          <w:lang w:val="en-GB"/>
        </w:rPr>
        <w:t>All persons, stated by name and function, who form part of the Supplier’s project organisation.</w:t>
      </w:r>
    </w:p>
    <w:p w:rsidR="00206B96" w:rsidRDefault="00206B96">
      <w:pPr>
        <w:numPr>
          <w:ilvl w:val="0"/>
          <w:numId w:val="18"/>
        </w:numPr>
        <w:tabs>
          <w:tab w:val="clear" w:pos="567"/>
        </w:tabs>
        <w:spacing w:before="300"/>
        <w:rPr>
          <w:highlight w:val="yellow"/>
          <w:lang w:val="en-GB"/>
        </w:rPr>
      </w:pPr>
      <w:bookmarkStart w:id="159" w:name="_Ref106418786"/>
      <w:r>
        <w:rPr>
          <w:highlight w:val="yellow"/>
          <w:lang w:val="en-GB"/>
        </w:rPr>
        <w:lastRenderedPageBreak/>
        <w:t>All subcontractors for the project. Subcontractor means the Supplier’s i</w:t>
      </w:r>
      <w:r>
        <w:rPr>
          <w:highlight w:val="yellow"/>
          <w:lang w:val="en-GB"/>
        </w:rPr>
        <w:t>n</w:t>
      </w:r>
      <w:r>
        <w:rPr>
          <w:highlight w:val="yellow"/>
          <w:lang w:val="en-GB"/>
        </w:rPr>
        <w:t xml:space="preserve">ternal subcontractors as well as external subcontractors. </w:t>
      </w:r>
      <w:bookmarkEnd w:id="159"/>
    </w:p>
    <w:p w:rsidR="00206B96" w:rsidRDefault="00206B96">
      <w:pPr>
        <w:numPr>
          <w:ilvl w:val="0"/>
          <w:numId w:val="18"/>
        </w:numPr>
        <w:tabs>
          <w:tab w:val="clear" w:pos="567"/>
        </w:tabs>
        <w:spacing w:before="300"/>
        <w:rPr>
          <w:highlight w:val="yellow"/>
          <w:lang w:val="en-GB"/>
        </w:rPr>
      </w:pPr>
      <w:bookmarkStart w:id="160" w:name="_Ref106418791"/>
      <w:r>
        <w:rPr>
          <w:highlight w:val="yellow"/>
          <w:lang w:val="en-GB"/>
        </w:rPr>
        <w:t>For each subcontractor, the Deliveries for the project must be described at a general level. Detailed descriptions of subcontractors’ Deliveries are i</w:t>
      </w:r>
      <w:r>
        <w:rPr>
          <w:highlight w:val="yellow"/>
          <w:lang w:val="en-GB"/>
        </w:rPr>
        <w:t>n</w:t>
      </w:r>
      <w:r>
        <w:rPr>
          <w:highlight w:val="yellow"/>
          <w:lang w:val="en-GB"/>
        </w:rPr>
        <w:t xml:space="preserve">cluded in </w:t>
      </w:r>
      <w:bookmarkStart w:id="161" w:name="_Hlt194491694"/>
      <w:r>
        <w:rPr>
          <w:highlight w:val="yellow"/>
          <w:lang w:val="en-GB"/>
        </w:rPr>
        <w:t xml:space="preserve">Annex 1 </w:t>
      </w:r>
      <w:bookmarkEnd w:id="161"/>
      <w:r>
        <w:rPr>
          <w:highlight w:val="yellow"/>
          <w:lang w:val="en-GB"/>
        </w:rPr>
        <w:t xml:space="preserve">and </w:t>
      </w:r>
      <w:bookmarkEnd w:id="160"/>
      <w:r>
        <w:rPr>
          <w:highlight w:val="yellow"/>
          <w:lang w:val="en-GB"/>
        </w:rPr>
        <w:t xml:space="preserve">Appendix 3. </w:t>
      </w:r>
    </w:p>
    <w:p w:rsidR="00206B96" w:rsidRDefault="00206B96">
      <w:pPr>
        <w:numPr>
          <w:ilvl w:val="0"/>
          <w:numId w:val="18"/>
        </w:numPr>
        <w:tabs>
          <w:tab w:val="clear" w:pos="567"/>
        </w:tabs>
        <w:spacing w:before="300"/>
        <w:rPr>
          <w:lang w:val="en-GB"/>
        </w:rPr>
      </w:pPr>
      <w:r>
        <w:rPr>
          <w:lang w:val="en-GB"/>
        </w:rPr>
        <w:t>All key employees stated by name and function. Key employees may form direct part of the project organisation, but may also be key employees of a subcontractor.</w:t>
      </w:r>
    </w:p>
    <w:p w:rsidR="00206B96" w:rsidRDefault="00206B96">
      <w:pPr>
        <w:numPr>
          <w:ilvl w:val="0"/>
          <w:numId w:val="18"/>
        </w:numPr>
        <w:tabs>
          <w:tab w:val="clear" w:pos="567"/>
        </w:tabs>
        <w:spacing w:before="300"/>
        <w:rPr>
          <w:highlight w:val="yellow"/>
          <w:lang w:val="en-GB"/>
        </w:rPr>
      </w:pPr>
      <w:r>
        <w:rPr>
          <w:highlight w:val="yellow"/>
          <w:lang w:val="en-GB"/>
        </w:rPr>
        <w:t>For each key employee, the reason why he or she is a key employee must be described.</w:t>
      </w:r>
    </w:p>
    <w:p w:rsidR="00206B96" w:rsidRDefault="00206B96">
      <w:pPr>
        <w:rPr>
          <w:i/>
          <w:lang w:val="en-GB"/>
        </w:rPr>
      </w:pPr>
    </w:p>
    <w:p w:rsidR="00206B96" w:rsidRDefault="00206B96">
      <w:pPr>
        <w:pStyle w:val="Overskrift1"/>
        <w:rPr>
          <w:lang w:val="en-GB"/>
        </w:rPr>
      </w:pPr>
      <w:bookmarkStart w:id="162" w:name="_Ref106418747"/>
      <w:bookmarkStart w:id="163" w:name="_Toc184710141"/>
      <w:r>
        <w:rPr>
          <w:lang w:val="en-GB"/>
        </w:rPr>
        <w:t>Steering group meetings</w:t>
      </w:r>
      <w:bookmarkEnd w:id="163"/>
      <w:r>
        <w:rPr>
          <w:lang w:val="en-GB"/>
        </w:rPr>
        <w:t xml:space="preserve"> </w:t>
      </w:r>
      <w:bookmarkEnd w:id="162"/>
    </w:p>
    <w:p w:rsidR="00206B96" w:rsidRDefault="00206B96">
      <w:pPr>
        <w:numPr>
          <w:ilvl w:val="0"/>
          <w:numId w:val="18"/>
        </w:numPr>
        <w:tabs>
          <w:tab w:val="clear" w:pos="567"/>
        </w:tabs>
        <w:spacing w:before="300"/>
        <w:rPr>
          <w:lang w:val="en-GB"/>
        </w:rPr>
      </w:pPr>
      <w:r>
        <w:rPr>
          <w:lang w:val="en-GB"/>
        </w:rPr>
        <w:t>In the period up to the Acceptance Date, steering group meetings between the Parties will be held at the times specified in Appendix 1. The purpose of the steering group meetings is to ensure a common overview of the cu</w:t>
      </w:r>
      <w:r>
        <w:rPr>
          <w:lang w:val="en-GB"/>
        </w:rPr>
        <w:t>r</w:t>
      </w:r>
      <w:r>
        <w:rPr>
          <w:lang w:val="en-GB"/>
        </w:rPr>
        <w:t xml:space="preserve">rent stage of the project, including any problems and risks. </w:t>
      </w:r>
    </w:p>
    <w:p w:rsidR="00206B96" w:rsidRDefault="00206B96">
      <w:pPr>
        <w:numPr>
          <w:ilvl w:val="0"/>
          <w:numId w:val="18"/>
        </w:numPr>
        <w:tabs>
          <w:tab w:val="clear" w:pos="567"/>
        </w:tabs>
        <w:spacing w:before="300"/>
        <w:rPr>
          <w:lang w:val="en-GB"/>
        </w:rPr>
      </w:pPr>
      <w:r>
        <w:rPr>
          <w:lang w:val="en-GB"/>
        </w:rPr>
        <w:t xml:space="preserve">Immediately after contract signing, the steering group will draw up rules of procedure describing the day-to-day activities of the steering group. </w:t>
      </w:r>
    </w:p>
    <w:p w:rsidR="00206B96" w:rsidRDefault="00206B96">
      <w:pPr>
        <w:numPr>
          <w:ilvl w:val="0"/>
          <w:numId w:val="18"/>
        </w:numPr>
        <w:tabs>
          <w:tab w:val="clear" w:pos="567"/>
        </w:tabs>
        <w:spacing w:before="300"/>
        <w:rPr>
          <w:lang w:val="en-GB"/>
        </w:rPr>
      </w:pPr>
      <w:r>
        <w:rPr>
          <w:lang w:val="en-GB"/>
        </w:rPr>
        <w:t xml:space="preserve">Unless otherwise agreed between the Parties, the steering group meeting will be held </w:t>
      </w:r>
      <w:r>
        <w:rPr>
          <w:i/>
          <w:lang w:val="en-GB"/>
        </w:rPr>
        <w:t>[…].</w:t>
      </w:r>
      <w:r>
        <w:rPr>
          <w:lang w:val="en-GB"/>
        </w:rPr>
        <w:t xml:space="preserve"> Steering group meetings will be held on the Customer’s premises or at a suitable location to be specified by the Customer. The Supplier is responsible for ensuring that steering group meetings are duly held. The Customer is responsible for taking minutes. </w:t>
      </w:r>
    </w:p>
    <w:p w:rsidR="00206B96" w:rsidRDefault="00206B96">
      <w:pPr>
        <w:numPr>
          <w:ilvl w:val="0"/>
          <w:numId w:val="18"/>
        </w:numPr>
        <w:tabs>
          <w:tab w:val="clear" w:pos="567"/>
        </w:tabs>
        <w:spacing w:before="300"/>
        <w:rPr>
          <w:lang w:val="en-GB"/>
        </w:rPr>
      </w:pPr>
      <w:r>
        <w:rPr>
          <w:lang w:val="en-GB"/>
        </w:rPr>
        <w:t>Each Party appoints a number of members to represent the Party in the  steering group. The Customer appoints the chairman of the steering group. [</w:t>
      </w:r>
      <w:r>
        <w:rPr>
          <w:highlight w:val="yellow"/>
          <w:lang w:val="en-GB"/>
        </w:rPr>
        <w:t>Unless otherwise agreed, each Party’s project manager will attend stee</w:t>
      </w:r>
      <w:r>
        <w:rPr>
          <w:highlight w:val="yellow"/>
          <w:lang w:val="en-GB"/>
        </w:rPr>
        <w:t>r</w:t>
      </w:r>
      <w:r>
        <w:rPr>
          <w:highlight w:val="yellow"/>
          <w:lang w:val="en-GB"/>
        </w:rPr>
        <w:t>ing group meetings, but the project managers are not members of the steering group.</w:t>
      </w:r>
      <w:r>
        <w:rPr>
          <w:lang w:val="en-GB"/>
        </w:rPr>
        <w:t>]</w:t>
      </w:r>
    </w:p>
    <w:p w:rsidR="00206B96" w:rsidRDefault="00206B96">
      <w:pPr>
        <w:numPr>
          <w:ilvl w:val="0"/>
          <w:numId w:val="18"/>
        </w:numPr>
        <w:tabs>
          <w:tab w:val="clear" w:pos="567"/>
        </w:tabs>
        <w:spacing w:before="300"/>
        <w:rPr>
          <w:lang w:val="en-GB"/>
        </w:rPr>
      </w:pPr>
      <w:r>
        <w:rPr>
          <w:lang w:val="en-GB"/>
        </w:rPr>
        <w:lastRenderedPageBreak/>
        <w:t>[</w:t>
      </w:r>
      <w:r>
        <w:rPr>
          <w:highlight w:val="yellow"/>
          <w:lang w:val="en-GB"/>
        </w:rPr>
        <w:t>Steering group members report to the management of their respective organisations. One or more members of the steering group must be autho</w:t>
      </w:r>
      <w:r>
        <w:rPr>
          <w:highlight w:val="yellow"/>
          <w:lang w:val="en-GB"/>
        </w:rPr>
        <w:t>r</w:t>
      </w:r>
      <w:r>
        <w:rPr>
          <w:highlight w:val="yellow"/>
          <w:lang w:val="en-GB"/>
        </w:rPr>
        <w:t>ised – jointly, where relevant - to make binding decisions on behalf of the Customer or the Supplier, respectively, in relation to the Co</w:t>
      </w:r>
      <w:r>
        <w:rPr>
          <w:highlight w:val="yellow"/>
          <w:lang w:val="en-GB"/>
        </w:rPr>
        <w:t>n</w:t>
      </w:r>
      <w:r>
        <w:rPr>
          <w:highlight w:val="yellow"/>
          <w:lang w:val="en-GB"/>
        </w:rPr>
        <w:t>tract.]</w:t>
      </w:r>
    </w:p>
    <w:p w:rsidR="00206B96" w:rsidRDefault="00206B96">
      <w:pPr>
        <w:numPr>
          <w:ilvl w:val="0"/>
          <w:numId w:val="18"/>
        </w:numPr>
        <w:tabs>
          <w:tab w:val="clear" w:pos="567"/>
        </w:tabs>
        <w:spacing w:before="300"/>
        <w:rPr>
          <w:lang w:val="en-GB"/>
        </w:rPr>
      </w:pPr>
      <w:r>
        <w:rPr>
          <w:lang w:val="en-GB"/>
        </w:rPr>
        <w:t>The steering group consists of:</w:t>
      </w:r>
    </w:p>
    <w:p w:rsidR="00206B96" w:rsidRDefault="00206B96">
      <w:pPr>
        <w:tabs>
          <w:tab w:val="clear" w:pos="567"/>
          <w:tab w:val="left" w:pos="851"/>
        </w:tabs>
        <w:rPr>
          <w:lang w:val="en-GB"/>
        </w:rPr>
      </w:pPr>
    </w:p>
    <w:p w:rsidR="00206B96" w:rsidRDefault="00206B96">
      <w:pPr>
        <w:tabs>
          <w:tab w:val="clear" w:pos="567"/>
          <w:tab w:val="left" w:pos="851"/>
        </w:tabs>
        <w:rPr>
          <w:lang w:val="en-GB"/>
        </w:rPr>
      </w:pPr>
      <w:r>
        <w:rPr>
          <w:lang w:val="en-GB"/>
        </w:rPr>
        <w:tab/>
        <w:t>Customer:</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6"/>
        <w:gridCol w:w="2476"/>
      </w:tblGrid>
      <w:tr w:rsidR="00206B96">
        <w:tblPrEx>
          <w:tblCellMar>
            <w:top w:w="0" w:type="dxa"/>
            <w:bottom w:w="0" w:type="dxa"/>
          </w:tblCellMar>
        </w:tblPrEx>
        <w:tc>
          <w:tcPr>
            <w:tcW w:w="2476" w:type="dxa"/>
          </w:tcPr>
          <w:p w:rsidR="00206B96" w:rsidRDefault="00206B96">
            <w:pPr>
              <w:tabs>
                <w:tab w:val="clear" w:pos="567"/>
              </w:tabs>
              <w:rPr>
                <w:lang w:val="en-GB"/>
              </w:rPr>
            </w:pPr>
            <w:r>
              <w:rPr>
                <w:lang w:val="en-GB"/>
              </w:rPr>
              <w:t>Name, position</w:t>
            </w:r>
          </w:p>
        </w:tc>
        <w:tc>
          <w:tcPr>
            <w:tcW w:w="2476" w:type="dxa"/>
          </w:tcPr>
          <w:p w:rsidR="00206B96" w:rsidRDefault="00206B96">
            <w:pPr>
              <w:tabs>
                <w:tab w:val="clear" w:pos="567"/>
              </w:tabs>
              <w:rPr>
                <w:lang w:val="en-GB"/>
              </w:rPr>
            </w:pPr>
            <w:r>
              <w:rPr>
                <w:lang w:val="en-GB"/>
              </w:rPr>
              <w:t>Role in project</w:t>
            </w:r>
          </w:p>
        </w:tc>
        <w:tc>
          <w:tcPr>
            <w:tcW w:w="2476" w:type="dxa"/>
          </w:tcPr>
          <w:p w:rsidR="00206B96" w:rsidRDefault="00206B96">
            <w:pPr>
              <w:tabs>
                <w:tab w:val="clear" w:pos="567"/>
              </w:tabs>
              <w:rPr>
                <w:lang w:val="en-GB"/>
              </w:rPr>
            </w:pPr>
            <w:r>
              <w:rPr>
                <w:lang w:val="en-GB"/>
              </w:rPr>
              <w:t>Tel.:</w:t>
            </w:r>
          </w:p>
          <w:p w:rsidR="00206B96" w:rsidRDefault="00206B96">
            <w:pPr>
              <w:tabs>
                <w:tab w:val="clear" w:pos="567"/>
              </w:tabs>
              <w:rPr>
                <w:lang w:val="en-GB"/>
              </w:rPr>
            </w:pPr>
            <w:smartTag w:uri="urn:schemas-microsoft-com:office:smarttags" w:element="City">
              <w:smartTag w:uri="urn:schemas-microsoft-com:office:smarttags" w:element="place">
                <w:r>
                  <w:rPr>
                    <w:lang w:val="en-GB"/>
                  </w:rPr>
                  <w:t>Mobile</w:t>
                </w:r>
              </w:smartTag>
            </w:smartTag>
            <w:r>
              <w:rPr>
                <w:lang w:val="en-GB"/>
              </w:rPr>
              <w:t>:</w:t>
            </w:r>
          </w:p>
          <w:p w:rsidR="00206B96" w:rsidRDefault="00206B96">
            <w:pPr>
              <w:tabs>
                <w:tab w:val="clear" w:pos="567"/>
              </w:tabs>
              <w:rPr>
                <w:lang w:val="en-GB"/>
              </w:rPr>
            </w:pPr>
            <w:r>
              <w:rPr>
                <w:lang w:val="en-GB"/>
              </w:rPr>
              <w:t>E-mail:</w:t>
            </w:r>
          </w:p>
        </w:tc>
      </w:tr>
    </w:tbl>
    <w:p w:rsidR="00206B96" w:rsidRDefault="00206B96">
      <w:pPr>
        <w:tabs>
          <w:tab w:val="clear" w:pos="567"/>
          <w:tab w:val="left" w:pos="851"/>
        </w:tabs>
        <w:rPr>
          <w:lang w:val="en-GB"/>
        </w:rPr>
      </w:pPr>
    </w:p>
    <w:p w:rsidR="00206B96" w:rsidRDefault="00206B96">
      <w:pPr>
        <w:tabs>
          <w:tab w:val="clear" w:pos="567"/>
          <w:tab w:val="left" w:pos="851"/>
        </w:tabs>
        <w:rPr>
          <w:lang w:val="en-GB"/>
        </w:rPr>
      </w:pPr>
    </w:p>
    <w:p w:rsidR="00206B96" w:rsidRDefault="00206B96">
      <w:pPr>
        <w:tabs>
          <w:tab w:val="clear" w:pos="567"/>
          <w:tab w:val="left" w:pos="851"/>
        </w:tabs>
        <w:rPr>
          <w:lang w:val="en-GB"/>
        </w:rPr>
      </w:pPr>
      <w:r>
        <w:rPr>
          <w:lang w:val="en-GB"/>
        </w:rPr>
        <w:tab/>
        <w:t>Supplier:</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6"/>
        <w:gridCol w:w="2476"/>
      </w:tblGrid>
      <w:tr w:rsidR="00206B96">
        <w:tblPrEx>
          <w:tblCellMar>
            <w:top w:w="0" w:type="dxa"/>
            <w:bottom w:w="0" w:type="dxa"/>
          </w:tblCellMar>
        </w:tblPrEx>
        <w:tc>
          <w:tcPr>
            <w:tcW w:w="2476" w:type="dxa"/>
          </w:tcPr>
          <w:p w:rsidR="00206B96" w:rsidRDefault="00206B96">
            <w:pPr>
              <w:tabs>
                <w:tab w:val="clear" w:pos="567"/>
              </w:tabs>
              <w:rPr>
                <w:lang w:val="en-GB"/>
              </w:rPr>
            </w:pPr>
            <w:r>
              <w:rPr>
                <w:lang w:val="en-GB"/>
              </w:rPr>
              <w:t>Name, position</w:t>
            </w:r>
          </w:p>
        </w:tc>
        <w:tc>
          <w:tcPr>
            <w:tcW w:w="2476" w:type="dxa"/>
          </w:tcPr>
          <w:p w:rsidR="00206B96" w:rsidRDefault="00206B96">
            <w:pPr>
              <w:tabs>
                <w:tab w:val="clear" w:pos="567"/>
              </w:tabs>
              <w:rPr>
                <w:lang w:val="en-GB"/>
              </w:rPr>
            </w:pPr>
            <w:r>
              <w:rPr>
                <w:lang w:val="en-GB"/>
              </w:rPr>
              <w:t>Role in project</w:t>
            </w:r>
          </w:p>
        </w:tc>
        <w:tc>
          <w:tcPr>
            <w:tcW w:w="2476" w:type="dxa"/>
          </w:tcPr>
          <w:p w:rsidR="00206B96" w:rsidRDefault="00206B96">
            <w:pPr>
              <w:tabs>
                <w:tab w:val="clear" w:pos="567"/>
              </w:tabs>
              <w:rPr>
                <w:lang w:val="en-GB"/>
              </w:rPr>
            </w:pPr>
            <w:r>
              <w:rPr>
                <w:lang w:val="en-GB"/>
              </w:rPr>
              <w:t>Tel.:</w:t>
            </w:r>
          </w:p>
          <w:p w:rsidR="00206B96" w:rsidRDefault="00206B96">
            <w:pPr>
              <w:tabs>
                <w:tab w:val="clear" w:pos="567"/>
              </w:tabs>
              <w:rPr>
                <w:lang w:val="en-GB"/>
              </w:rPr>
            </w:pPr>
            <w:smartTag w:uri="urn:schemas-microsoft-com:office:smarttags" w:element="City">
              <w:smartTag w:uri="urn:schemas-microsoft-com:office:smarttags" w:element="place">
                <w:r>
                  <w:rPr>
                    <w:lang w:val="en-GB"/>
                  </w:rPr>
                  <w:t>Mobile</w:t>
                </w:r>
              </w:smartTag>
            </w:smartTag>
            <w:r>
              <w:rPr>
                <w:lang w:val="en-GB"/>
              </w:rPr>
              <w:t>:</w:t>
            </w:r>
          </w:p>
          <w:p w:rsidR="00206B96" w:rsidRDefault="00206B96">
            <w:pPr>
              <w:tabs>
                <w:tab w:val="clear" w:pos="567"/>
              </w:tabs>
              <w:rPr>
                <w:lang w:val="en-GB"/>
              </w:rPr>
            </w:pPr>
            <w:r>
              <w:rPr>
                <w:lang w:val="en-GB"/>
              </w:rPr>
              <w:t>E-mail:</w:t>
            </w:r>
          </w:p>
        </w:tc>
      </w:tr>
    </w:tbl>
    <w:p w:rsidR="00206B96" w:rsidRDefault="00206B96">
      <w:pPr>
        <w:tabs>
          <w:tab w:val="clear" w:pos="567"/>
          <w:tab w:val="left" w:pos="851"/>
        </w:tabs>
        <w:rPr>
          <w:lang w:val="en-GB"/>
        </w:rPr>
      </w:pPr>
    </w:p>
    <w:p w:rsidR="00206B96" w:rsidRDefault="00206B96">
      <w:pPr>
        <w:tabs>
          <w:tab w:val="clear" w:pos="567"/>
          <w:tab w:val="left" w:pos="851"/>
        </w:tabs>
        <w:rPr>
          <w:lang w:val="en-GB"/>
        </w:rPr>
      </w:pPr>
    </w:p>
    <w:p w:rsidR="00206B96" w:rsidRDefault="00206B96">
      <w:pPr>
        <w:tabs>
          <w:tab w:val="clear" w:pos="567"/>
          <w:tab w:val="left" w:pos="851"/>
        </w:tabs>
        <w:ind w:left="851" w:hanging="851"/>
        <w:rPr>
          <w:lang w:val="en-GB"/>
        </w:rPr>
      </w:pPr>
      <w:r>
        <w:rPr>
          <w:lang w:val="en-GB"/>
        </w:rPr>
        <w:tab/>
        <w:t xml:space="preserve">The steering group may decide that other persons are to join the steering group on an </w:t>
      </w:r>
      <w:r>
        <w:rPr>
          <w:i/>
          <w:lang w:val="en-GB"/>
        </w:rPr>
        <w:t>ad hoc</w:t>
      </w:r>
      <w:r>
        <w:rPr>
          <w:lang w:val="en-GB"/>
        </w:rPr>
        <w:t xml:space="preserve"> basis or as permanent members. </w:t>
      </w:r>
    </w:p>
    <w:p w:rsidR="00206B96" w:rsidRDefault="00206B96">
      <w:pPr>
        <w:tabs>
          <w:tab w:val="clear" w:pos="567"/>
          <w:tab w:val="left" w:pos="851"/>
        </w:tabs>
        <w:ind w:left="851" w:hanging="851"/>
        <w:rPr>
          <w:lang w:val="en-GB"/>
        </w:rPr>
      </w:pPr>
    </w:p>
    <w:p w:rsidR="00206B96" w:rsidRDefault="00206B96">
      <w:pPr>
        <w:numPr>
          <w:ilvl w:val="0"/>
          <w:numId w:val="18"/>
        </w:numPr>
        <w:tabs>
          <w:tab w:val="clear" w:pos="567"/>
        </w:tabs>
        <w:spacing w:before="300"/>
        <w:rPr>
          <w:lang w:val="en-GB"/>
        </w:rPr>
      </w:pPr>
      <w:r>
        <w:rPr>
          <w:lang w:val="en-GB"/>
        </w:rPr>
        <w:t>Steering group meetings have the following agenda:</w:t>
      </w:r>
    </w:p>
    <w:p w:rsidR="00206B96" w:rsidRDefault="00206B96">
      <w:pPr>
        <w:numPr>
          <w:ilvl w:val="1"/>
          <w:numId w:val="12"/>
        </w:numPr>
        <w:tabs>
          <w:tab w:val="clear" w:pos="567"/>
          <w:tab w:val="clear" w:pos="1134"/>
        </w:tabs>
        <w:spacing w:before="300"/>
        <w:rPr>
          <w:lang w:val="en-GB"/>
        </w:rPr>
      </w:pPr>
      <w:r>
        <w:rPr>
          <w:lang w:val="en-GB"/>
        </w:rPr>
        <w:t>Approval of minutes of the previous meeting.</w:t>
      </w:r>
    </w:p>
    <w:p w:rsidR="00206B96" w:rsidRDefault="00206B96">
      <w:pPr>
        <w:numPr>
          <w:ilvl w:val="1"/>
          <w:numId w:val="12"/>
        </w:numPr>
        <w:tabs>
          <w:tab w:val="clear" w:pos="567"/>
          <w:tab w:val="clear" w:pos="1134"/>
        </w:tabs>
        <w:spacing w:before="300"/>
        <w:rPr>
          <w:lang w:val="en-GB"/>
        </w:rPr>
      </w:pPr>
      <w:r>
        <w:rPr>
          <w:lang w:val="en-GB"/>
        </w:rPr>
        <w:t>The Supplier’s status of the project.</w:t>
      </w:r>
    </w:p>
    <w:p w:rsidR="00206B96" w:rsidRDefault="00206B96">
      <w:pPr>
        <w:numPr>
          <w:ilvl w:val="1"/>
          <w:numId w:val="12"/>
        </w:numPr>
        <w:tabs>
          <w:tab w:val="clear" w:pos="567"/>
          <w:tab w:val="clear" w:pos="1134"/>
        </w:tabs>
        <w:spacing w:before="300"/>
        <w:rPr>
          <w:lang w:val="en-GB"/>
        </w:rPr>
      </w:pPr>
      <w:r>
        <w:rPr>
          <w:lang w:val="en-GB"/>
        </w:rPr>
        <w:t xml:space="preserve">The Customer’s status of the Customer’s participation. </w:t>
      </w:r>
    </w:p>
    <w:p w:rsidR="00206B96" w:rsidRDefault="00206B96">
      <w:pPr>
        <w:numPr>
          <w:ilvl w:val="1"/>
          <w:numId w:val="12"/>
        </w:numPr>
        <w:tabs>
          <w:tab w:val="clear" w:pos="567"/>
          <w:tab w:val="clear" w:pos="1134"/>
        </w:tabs>
        <w:spacing w:before="300"/>
        <w:rPr>
          <w:highlight w:val="yellow"/>
          <w:lang w:val="en-GB"/>
        </w:rPr>
      </w:pPr>
      <w:r>
        <w:rPr>
          <w:highlight w:val="yellow"/>
          <w:lang w:val="en-GB"/>
        </w:rPr>
        <w:t>[Consideration of the progress report and any necessary decisions to ensure the continued process.]</w:t>
      </w:r>
    </w:p>
    <w:p w:rsidR="00206B96" w:rsidRDefault="00206B96">
      <w:pPr>
        <w:numPr>
          <w:ilvl w:val="1"/>
          <w:numId w:val="12"/>
        </w:numPr>
        <w:tabs>
          <w:tab w:val="clear" w:pos="567"/>
          <w:tab w:val="clear" w:pos="1134"/>
        </w:tabs>
        <w:spacing w:before="300"/>
        <w:rPr>
          <w:lang w:val="en-GB"/>
        </w:rPr>
      </w:pPr>
      <w:r>
        <w:rPr>
          <w:lang w:val="en-GB"/>
        </w:rPr>
        <w:t>Consideration of the detailed time schedule and any necessary dec</w:t>
      </w:r>
      <w:r>
        <w:rPr>
          <w:lang w:val="en-GB"/>
        </w:rPr>
        <w:t>i</w:t>
      </w:r>
      <w:r>
        <w:rPr>
          <w:lang w:val="en-GB"/>
        </w:rPr>
        <w:t xml:space="preserve">sions to ensure the continued process. </w:t>
      </w:r>
    </w:p>
    <w:p w:rsidR="00206B96" w:rsidRDefault="00206B96">
      <w:pPr>
        <w:numPr>
          <w:ilvl w:val="1"/>
          <w:numId w:val="12"/>
        </w:numPr>
        <w:tabs>
          <w:tab w:val="clear" w:pos="567"/>
          <w:tab w:val="clear" w:pos="1134"/>
        </w:tabs>
        <w:spacing w:before="300"/>
        <w:rPr>
          <w:lang w:val="en-GB"/>
        </w:rPr>
      </w:pPr>
      <w:r>
        <w:rPr>
          <w:lang w:val="en-GB"/>
        </w:rPr>
        <w:lastRenderedPageBreak/>
        <w:t>Consideration of the detailed time schedule for the Customer’s pa</w:t>
      </w:r>
      <w:r>
        <w:rPr>
          <w:lang w:val="en-GB"/>
        </w:rPr>
        <w:t>r</w:t>
      </w:r>
      <w:r>
        <w:rPr>
          <w:lang w:val="en-GB"/>
        </w:rPr>
        <w:t>ticipation and any necessary decisions to ensure the continued pro</w:t>
      </w:r>
      <w:r>
        <w:rPr>
          <w:lang w:val="en-GB"/>
        </w:rPr>
        <w:t>c</w:t>
      </w:r>
      <w:r>
        <w:rPr>
          <w:lang w:val="en-GB"/>
        </w:rPr>
        <w:t>ess.</w:t>
      </w:r>
    </w:p>
    <w:p w:rsidR="00206B96" w:rsidRDefault="00206B96">
      <w:pPr>
        <w:numPr>
          <w:ilvl w:val="1"/>
          <w:numId w:val="12"/>
        </w:numPr>
        <w:tabs>
          <w:tab w:val="clear" w:pos="567"/>
          <w:tab w:val="clear" w:pos="1134"/>
        </w:tabs>
        <w:spacing w:before="300"/>
        <w:rPr>
          <w:highlight w:val="yellow"/>
          <w:lang w:val="en-GB"/>
        </w:rPr>
      </w:pPr>
      <w:r>
        <w:rPr>
          <w:highlight w:val="yellow"/>
          <w:lang w:val="en-GB"/>
        </w:rPr>
        <w:t>[Consideration of project changes.]</w:t>
      </w:r>
    </w:p>
    <w:p w:rsidR="00206B96" w:rsidRDefault="00206B96">
      <w:pPr>
        <w:numPr>
          <w:ilvl w:val="1"/>
          <w:numId w:val="12"/>
        </w:numPr>
        <w:tabs>
          <w:tab w:val="clear" w:pos="567"/>
          <w:tab w:val="clear" w:pos="1134"/>
        </w:tabs>
        <w:spacing w:before="300"/>
        <w:rPr>
          <w:lang w:val="en-GB"/>
        </w:rPr>
      </w:pPr>
      <w:r>
        <w:rPr>
          <w:lang w:val="en-GB"/>
        </w:rPr>
        <w:t>Status of project changes.</w:t>
      </w:r>
    </w:p>
    <w:p w:rsidR="00206B96" w:rsidRDefault="00206B96">
      <w:pPr>
        <w:numPr>
          <w:ilvl w:val="1"/>
          <w:numId w:val="12"/>
        </w:numPr>
        <w:tabs>
          <w:tab w:val="clear" w:pos="567"/>
          <w:tab w:val="clear" w:pos="1134"/>
        </w:tabs>
        <w:spacing w:before="300"/>
        <w:rPr>
          <w:lang w:val="en-GB"/>
        </w:rPr>
      </w:pPr>
      <w:r>
        <w:rPr>
          <w:lang w:val="en-GB"/>
        </w:rPr>
        <w:t>Review of activity list.</w:t>
      </w:r>
    </w:p>
    <w:p w:rsidR="00206B96" w:rsidRDefault="00206B96">
      <w:pPr>
        <w:numPr>
          <w:ilvl w:val="1"/>
          <w:numId w:val="12"/>
        </w:numPr>
        <w:tabs>
          <w:tab w:val="clear" w:pos="567"/>
          <w:tab w:val="clear" w:pos="1134"/>
        </w:tabs>
        <w:spacing w:before="300"/>
        <w:rPr>
          <w:lang w:val="en-GB"/>
        </w:rPr>
      </w:pPr>
      <w:r>
        <w:rPr>
          <w:lang w:val="en-GB"/>
        </w:rPr>
        <w:t xml:space="preserve">Any other business. </w:t>
      </w:r>
    </w:p>
    <w:p w:rsidR="00206B96" w:rsidRDefault="00206B96">
      <w:pPr>
        <w:numPr>
          <w:ilvl w:val="0"/>
          <w:numId w:val="18"/>
        </w:numPr>
        <w:tabs>
          <w:tab w:val="clear" w:pos="567"/>
        </w:tabs>
        <w:spacing w:before="300"/>
        <w:rPr>
          <w:lang w:val="en-GB"/>
        </w:rPr>
      </w:pPr>
      <w:r>
        <w:rPr>
          <w:lang w:val="en-GB"/>
        </w:rPr>
        <w:t>The Customer must submit minutes to the Supplier no later than five Wor</w:t>
      </w:r>
      <w:r>
        <w:rPr>
          <w:lang w:val="en-GB"/>
        </w:rPr>
        <w:t>k</w:t>
      </w:r>
      <w:r>
        <w:rPr>
          <w:lang w:val="en-GB"/>
        </w:rPr>
        <w:t xml:space="preserve">ing Days after a steering group meeting. </w:t>
      </w:r>
    </w:p>
    <w:p w:rsidR="00206B96" w:rsidRDefault="00206B96">
      <w:pPr>
        <w:numPr>
          <w:ilvl w:val="0"/>
          <w:numId w:val="18"/>
        </w:numPr>
        <w:tabs>
          <w:tab w:val="clear" w:pos="567"/>
        </w:tabs>
        <w:spacing w:before="300"/>
        <w:rPr>
          <w:lang w:val="en-GB"/>
        </w:rPr>
      </w:pPr>
      <w:r>
        <w:rPr>
          <w:lang w:val="en-GB"/>
        </w:rPr>
        <w:t>The Supplier must submit written comments on the minutes no later than five Working Days after receipt of the minutes. If the Supplier does not comment on the minutes within five Working Days after receipt, the mi</w:t>
      </w:r>
      <w:r>
        <w:rPr>
          <w:lang w:val="en-GB"/>
        </w:rPr>
        <w:t>n</w:t>
      </w:r>
      <w:r>
        <w:rPr>
          <w:lang w:val="en-GB"/>
        </w:rPr>
        <w:t xml:space="preserve">utes will be deemed to be approved without comments. </w:t>
      </w:r>
    </w:p>
    <w:p w:rsidR="00206B96" w:rsidRDefault="00206B96">
      <w:pPr>
        <w:numPr>
          <w:ilvl w:val="0"/>
          <w:numId w:val="18"/>
        </w:numPr>
        <w:tabs>
          <w:tab w:val="clear" w:pos="567"/>
        </w:tabs>
        <w:spacing w:before="300"/>
        <w:rPr>
          <w:lang w:val="en-GB"/>
        </w:rPr>
      </w:pPr>
      <w:r>
        <w:rPr>
          <w:lang w:val="en-GB"/>
        </w:rPr>
        <w:t>If the Supplier submits timely written comments on the minutes,  the Cu</w:t>
      </w:r>
      <w:r>
        <w:rPr>
          <w:lang w:val="en-GB"/>
        </w:rPr>
        <w:t>s</w:t>
      </w:r>
      <w:r>
        <w:rPr>
          <w:lang w:val="en-GB"/>
        </w:rPr>
        <w:t xml:space="preserve">tomer will submit updated minutes with corrective markings which must be received by the Supplier no later than five Working Days before the next steering group meeting. If the Customer cannot accept all of the Supplier’s comments, this will be stated in the covering letter, and the comments must be considered at the following steering group meeting. </w:t>
      </w:r>
    </w:p>
    <w:p w:rsidR="00206B96" w:rsidRDefault="00206B96">
      <w:pPr>
        <w:rPr>
          <w:i/>
          <w:lang w:val="en-GB"/>
        </w:rPr>
      </w:pPr>
    </w:p>
    <w:p w:rsidR="00206B96" w:rsidRDefault="00206B96">
      <w:pPr>
        <w:pStyle w:val="Overskrift1"/>
        <w:rPr>
          <w:lang w:val="en-GB"/>
        </w:rPr>
      </w:pPr>
      <w:bookmarkStart w:id="164" w:name="_Ref106086793"/>
      <w:bookmarkStart w:id="165" w:name="_Toc184710142"/>
      <w:r>
        <w:rPr>
          <w:lang w:val="en-GB"/>
        </w:rPr>
        <w:t>Project group</w:t>
      </w:r>
      <w:bookmarkEnd w:id="164"/>
      <w:bookmarkEnd w:id="165"/>
      <w:r>
        <w:rPr>
          <w:lang w:val="en-GB"/>
        </w:rPr>
        <w:t xml:space="preserve"> meetings </w:t>
      </w:r>
    </w:p>
    <w:p w:rsidR="00206B96" w:rsidRDefault="00206B96">
      <w:pPr>
        <w:numPr>
          <w:ilvl w:val="0"/>
          <w:numId w:val="18"/>
        </w:numPr>
        <w:tabs>
          <w:tab w:val="clear" w:pos="567"/>
        </w:tabs>
        <w:spacing w:before="300"/>
        <w:rPr>
          <w:lang w:val="en-GB"/>
        </w:rPr>
      </w:pPr>
      <w:r>
        <w:rPr>
          <w:lang w:val="en-GB"/>
        </w:rPr>
        <w:t>In the period until acceptance, the Parties will hold project group mee</w:t>
      </w:r>
      <w:r>
        <w:rPr>
          <w:lang w:val="en-GB"/>
        </w:rPr>
        <w:t>t</w:t>
      </w:r>
      <w:r>
        <w:rPr>
          <w:lang w:val="en-GB"/>
        </w:rPr>
        <w:t>ings.</w:t>
      </w:r>
    </w:p>
    <w:p w:rsidR="00206B96" w:rsidRDefault="00206B96">
      <w:pPr>
        <w:rPr>
          <w:lang w:val="en-GB"/>
        </w:rPr>
      </w:pPr>
    </w:p>
    <w:p w:rsidR="00206B96" w:rsidRDefault="00206B96">
      <w:pPr>
        <w:tabs>
          <w:tab w:val="left" w:pos="851"/>
        </w:tabs>
        <w:ind w:left="851"/>
        <w:rPr>
          <w:lang w:val="en-GB"/>
        </w:rPr>
      </w:pPr>
      <w:r>
        <w:rPr>
          <w:lang w:val="en-GB"/>
        </w:rPr>
        <w:t>It is the Customer’s expectation that, as and when required, the Parties will exchange information and seek to clarify any questions of whatsoever nature. The purpose of the project group meetings is to ensure follow-up on any activities between the meetings, and to maintain a common ove</w:t>
      </w:r>
      <w:r>
        <w:rPr>
          <w:lang w:val="en-GB"/>
        </w:rPr>
        <w:t>r</w:t>
      </w:r>
      <w:r>
        <w:rPr>
          <w:lang w:val="en-GB"/>
        </w:rPr>
        <w:lastRenderedPageBreak/>
        <w:t xml:space="preserve">view of the current stage of the project at a detailed level, based on the applicable detailed time schedule, and to ensure the day-to-day progress. </w:t>
      </w:r>
    </w:p>
    <w:p w:rsidR="00206B96" w:rsidRDefault="00206B96">
      <w:pPr>
        <w:tabs>
          <w:tab w:val="left" w:pos="851"/>
        </w:tabs>
        <w:ind w:left="851" w:hanging="851"/>
        <w:rPr>
          <w:lang w:val="en-GB"/>
        </w:rPr>
      </w:pPr>
    </w:p>
    <w:p w:rsidR="00206B96" w:rsidRDefault="00206B96">
      <w:pPr>
        <w:tabs>
          <w:tab w:val="clear" w:pos="567"/>
          <w:tab w:val="left" w:pos="851"/>
        </w:tabs>
        <w:ind w:left="851" w:hanging="851"/>
        <w:rPr>
          <w:lang w:val="en-GB"/>
        </w:rPr>
      </w:pPr>
      <w:r>
        <w:rPr>
          <w:lang w:val="en-GB"/>
        </w:rPr>
        <w:tab/>
        <w:t>In addition, project group meetings must secure and procure the Docume</w:t>
      </w:r>
      <w:r>
        <w:rPr>
          <w:lang w:val="en-GB"/>
        </w:rPr>
        <w:t>n</w:t>
      </w:r>
      <w:r>
        <w:rPr>
          <w:lang w:val="en-GB"/>
        </w:rPr>
        <w:t>tation for the current project framework, the applicable Phases, time schedules and deviation reporting and the current Documentation for the Delivery.</w:t>
      </w:r>
    </w:p>
    <w:p w:rsidR="00206B96" w:rsidRDefault="00206B96">
      <w:pPr>
        <w:tabs>
          <w:tab w:val="clear" w:pos="567"/>
          <w:tab w:val="left" w:pos="851"/>
        </w:tabs>
        <w:ind w:left="851" w:hanging="851"/>
        <w:rPr>
          <w:lang w:val="en-GB"/>
        </w:rPr>
      </w:pPr>
    </w:p>
    <w:p w:rsidR="00206B96" w:rsidRDefault="00206B96">
      <w:pPr>
        <w:tabs>
          <w:tab w:val="clear" w:pos="567"/>
          <w:tab w:val="left" w:pos="851"/>
        </w:tabs>
        <w:ind w:left="851" w:hanging="851"/>
        <w:rPr>
          <w:lang w:val="en-GB"/>
        </w:rPr>
      </w:pPr>
      <w:r>
        <w:rPr>
          <w:lang w:val="en-GB"/>
        </w:rPr>
        <w:tab/>
        <w:t>Any disputes in the project group of significance to the project must be brought before the steering group.</w:t>
      </w:r>
    </w:p>
    <w:p w:rsidR="00206B96" w:rsidRDefault="00206B96">
      <w:pPr>
        <w:numPr>
          <w:ilvl w:val="0"/>
          <w:numId w:val="18"/>
        </w:numPr>
        <w:tabs>
          <w:tab w:val="clear" w:pos="567"/>
        </w:tabs>
        <w:spacing w:before="300"/>
        <w:rPr>
          <w:lang w:val="en-GB"/>
        </w:rPr>
      </w:pPr>
      <w:r>
        <w:rPr>
          <w:lang w:val="en-GB"/>
        </w:rPr>
        <w:t xml:space="preserve">Unless otherwise agreed between the Parties, the project group meeting will be held on the </w:t>
      </w:r>
      <w:r>
        <w:rPr>
          <w:i/>
          <w:lang w:val="en-GB"/>
        </w:rPr>
        <w:t>[…]</w:t>
      </w:r>
      <w:r>
        <w:rPr>
          <w:lang w:val="en-GB"/>
        </w:rPr>
        <w:t>. Project group meetings will be held on the Cu</w:t>
      </w:r>
      <w:r>
        <w:rPr>
          <w:lang w:val="en-GB"/>
        </w:rPr>
        <w:t>s</w:t>
      </w:r>
      <w:r>
        <w:rPr>
          <w:lang w:val="en-GB"/>
        </w:rPr>
        <w:t>tomer’s premises or at a suitable location to be specified by the Customer. The Supplier is responsible for ensuring that project group meetings are duly held. The Customer is responsible for taking mi</w:t>
      </w:r>
      <w:r>
        <w:rPr>
          <w:lang w:val="en-GB"/>
        </w:rPr>
        <w:t>n</w:t>
      </w:r>
      <w:r>
        <w:rPr>
          <w:lang w:val="en-GB"/>
        </w:rPr>
        <w:t xml:space="preserve">utes. </w:t>
      </w:r>
    </w:p>
    <w:p w:rsidR="00206B96" w:rsidRDefault="00206B96">
      <w:pPr>
        <w:numPr>
          <w:ilvl w:val="0"/>
          <w:numId w:val="18"/>
        </w:numPr>
        <w:tabs>
          <w:tab w:val="clear" w:pos="567"/>
        </w:tabs>
        <w:spacing w:before="300"/>
        <w:rPr>
          <w:lang w:val="en-GB"/>
        </w:rPr>
      </w:pPr>
      <w:r>
        <w:rPr>
          <w:lang w:val="en-GB"/>
        </w:rPr>
        <w:t>Prior to or immediately after the signing of the Contract, each Party is to appoint a project manager. The project management will be made up of the Parties’ project managers.</w:t>
      </w:r>
    </w:p>
    <w:p w:rsidR="00206B96" w:rsidRDefault="00206B96">
      <w:pPr>
        <w:numPr>
          <w:ilvl w:val="0"/>
          <w:numId w:val="18"/>
        </w:numPr>
        <w:tabs>
          <w:tab w:val="clear" w:pos="567"/>
        </w:tabs>
        <w:spacing w:before="300"/>
        <w:rPr>
          <w:lang w:val="en-GB"/>
        </w:rPr>
      </w:pPr>
      <w:r>
        <w:rPr>
          <w:lang w:val="en-GB"/>
        </w:rPr>
        <w:t>The members of the project management report to their respective organ</w:t>
      </w:r>
      <w:r>
        <w:rPr>
          <w:lang w:val="en-GB"/>
        </w:rPr>
        <w:t>i</w:t>
      </w:r>
      <w:r>
        <w:rPr>
          <w:lang w:val="en-GB"/>
        </w:rPr>
        <w:t>sation’s members of the steering group.</w:t>
      </w:r>
    </w:p>
    <w:p w:rsidR="00206B96" w:rsidRDefault="00206B96">
      <w:pPr>
        <w:numPr>
          <w:ilvl w:val="0"/>
          <w:numId w:val="18"/>
        </w:numPr>
        <w:tabs>
          <w:tab w:val="clear" w:pos="567"/>
        </w:tabs>
        <w:spacing w:before="300"/>
        <w:rPr>
          <w:lang w:val="en-GB"/>
        </w:rPr>
      </w:pPr>
      <w:r>
        <w:rPr>
          <w:lang w:val="en-GB"/>
        </w:rPr>
        <w:t>Composition of the project management:</w:t>
      </w:r>
    </w:p>
    <w:p w:rsidR="00206B96" w:rsidRDefault="00206B96">
      <w:pPr>
        <w:tabs>
          <w:tab w:val="clear" w:pos="567"/>
          <w:tab w:val="left" w:pos="851"/>
        </w:tabs>
        <w:rPr>
          <w:lang w:val="en-GB"/>
        </w:rPr>
      </w:pPr>
    </w:p>
    <w:p w:rsidR="00206B96" w:rsidRDefault="00206B96">
      <w:pPr>
        <w:tabs>
          <w:tab w:val="clear" w:pos="567"/>
          <w:tab w:val="left" w:pos="851"/>
        </w:tabs>
        <w:rPr>
          <w:lang w:val="en-GB"/>
        </w:rPr>
      </w:pPr>
      <w:r>
        <w:rPr>
          <w:lang w:val="en-GB"/>
        </w:rPr>
        <w:tab/>
        <w:t>Customer:</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6"/>
        <w:gridCol w:w="2476"/>
      </w:tblGrid>
      <w:tr w:rsidR="00206B96">
        <w:tblPrEx>
          <w:tblCellMar>
            <w:top w:w="0" w:type="dxa"/>
            <w:bottom w:w="0" w:type="dxa"/>
          </w:tblCellMar>
        </w:tblPrEx>
        <w:tc>
          <w:tcPr>
            <w:tcW w:w="2476" w:type="dxa"/>
          </w:tcPr>
          <w:p w:rsidR="00206B96" w:rsidRDefault="00206B96">
            <w:pPr>
              <w:tabs>
                <w:tab w:val="clear" w:pos="567"/>
              </w:tabs>
              <w:rPr>
                <w:lang w:val="en-GB"/>
              </w:rPr>
            </w:pPr>
            <w:r>
              <w:rPr>
                <w:lang w:val="en-GB"/>
              </w:rPr>
              <w:t>Name, position</w:t>
            </w:r>
          </w:p>
        </w:tc>
        <w:tc>
          <w:tcPr>
            <w:tcW w:w="2476" w:type="dxa"/>
          </w:tcPr>
          <w:p w:rsidR="00206B96" w:rsidRDefault="00206B96">
            <w:pPr>
              <w:tabs>
                <w:tab w:val="clear" w:pos="567"/>
              </w:tabs>
              <w:rPr>
                <w:lang w:val="en-GB"/>
              </w:rPr>
            </w:pPr>
            <w:r>
              <w:rPr>
                <w:lang w:val="en-GB"/>
              </w:rPr>
              <w:t>Role in project</w:t>
            </w:r>
          </w:p>
        </w:tc>
        <w:tc>
          <w:tcPr>
            <w:tcW w:w="2476" w:type="dxa"/>
          </w:tcPr>
          <w:p w:rsidR="00206B96" w:rsidRDefault="00206B96">
            <w:pPr>
              <w:tabs>
                <w:tab w:val="clear" w:pos="567"/>
              </w:tabs>
              <w:rPr>
                <w:lang w:val="en-GB"/>
              </w:rPr>
            </w:pPr>
            <w:r>
              <w:rPr>
                <w:lang w:val="en-GB"/>
              </w:rPr>
              <w:t>Tel.:</w:t>
            </w:r>
          </w:p>
          <w:p w:rsidR="00206B96" w:rsidRDefault="00206B96">
            <w:pPr>
              <w:tabs>
                <w:tab w:val="clear" w:pos="567"/>
              </w:tabs>
              <w:rPr>
                <w:lang w:val="en-GB"/>
              </w:rPr>
            </w:pPr>
            <w:smartTag w:uri="urn:schemas-microsoft-com:office:smarttags" w:element="City">
              <w:smartTag w:uri="urn:schemas-microsoft-com:office:smarttags" w:element="place">
                <w:r>
                  <w:rPr>
                    <w:lang w:val="en-GB"/>
                  </w:rPr>
                  <w:t>Mobile</w:t>
                </w:r>
              </w:smartTag>
            </w:smartTag>
            <w:r>
              <w:rPr>
                <w:lang w:val="en-GB"/>
              </w:rPr>
              <w:t>:</w:t>
            </w:r>
          </w:p>
          <w:p w:rsidR="00206B96" w:rsidRDefault="00206B96">
            <w:pPr>
              <w:tabs>
                <w:tab w:val="clear" w:pos="567"/>
              </w:tabs>
              <w:rPr>
                <w:lang w:val="en-GB"/>
              </w:rPr>
            </w:pPr>
            <w:r>
              <w:rPr>
                <w:lang w:val="en-GB"/>
              </w:rPr>
              <w:t>E-mail:</w:t>
            </w:r>
          </w:p>
        </w:tc>
      </w:tr>
    </w:tbl>
    <w:p w:rsidR="00206B96" w:rsidRDefault="00206B96">
      <w:pPr>
        <w:tabs>
          <w:tab w:val="clear" w:pos="567"/>
          <w:tab w:val="left" w:pos="851"/>
        </w:tabs>
        <w:rPr>
          <w:lang w:val="en-GB"/>
        </w:rPr>
      </w:pPr>
    </w:p>
    <w:p w:rsidR="00206B96" w:rsidRDefault="00206B96">
      <w:pPr>
        <w:tabs>
          <w:tab w:val="clear" w:pos="567"/>
          <w:tab w:val="left" w:pos="851"/>
        </w:tabs>
        <w:rPr>
          <w:lang w:val="en-GB"/>
        </w:rPr>
      </w:pPr>
    </w:p>
    <w:p w:rsidR="00206B96" w:rsidRDefault="00206B96">
      <w:pPr>
        <w:tabs>
          <w:tab w:val="clear" w:pos="567"/>
          <w:tab w:val="left" w:pos="851"/>
        </w:tabs>
        <w:rPr>
          <w:lang w:val="en-GB"/>
        </w:rPr>
      </w:pPr>
      <w:r>
        <w:rPr>
          <w:lang w:val="en-GB"/>
        </w:rPr>
        <w:tab/>
        <w:t>Supplier:</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6"/>
        <w:gridCol w:w="2476"/>
      </w:tblGrid>
      <w:tr w:rsidR="00206B96">
        <w:tblPrEx>
          <w:tblCellMar>
            <w:top w:w="0" w:type="dxa"/>
            <w:bottom w:w="0" w:type="dxa"/>
          </w:tblCellMar>
        </w:tblPrEx>
        <w:tc>
          <w:tcPr>
            <w:tcW w:w="2476" w:type="dxa"/>
          </w:tcPr>
          <w:p w:rsidR="00206B96" w:rsidRDefault="00206B96">
            <w:pPr>
              <w:tabs>
                <w:tab w:val="clear" w:pos="567"/>
              </w:tabs>
              <w:rPr>
                <w:lang w:val="en-GB"/>
              </w:rPr>
            </w:pPr>
            <w:r>
              <w:rPr>
                <w:lang w:val="en-GB"/>
              </w:rPr>
              <w:t>Name, position</w:t>
            </w:r>
          </w:p>
        </w:tc>
        <w:tc>
          <w:tcPr>
            <w:tcW w:w="2476" w:type="dxa"/>
          </w:tcPr>
          <w:p w:rsidR="00206B96" w:rsidRDefault="00206B96">
            <w:pPr>
              <w:tabs>
                <w:tab w:val="clear" w:pos="567"/>
              </w:tabs>
              <w:rPr>
                <w:lang w:val="en-GB"/>
              </w:rPr>
            </w:pPr>
            <w:r>
              <w:rPr>
                <w:lang w:val="en-GB"/>
              </w:rPr>
              <w:t>Role in project</w:t>
            </w:r>
          </w:p>
        </w:tc>
        <w:tc>
          <w:tcPr>
            <w:tcW w:w="2476" w:type="dxa"/>
          </w:tcPr>
          <w:p w:rsidR="00206B96" w:rsidRDefault="00206B96">
            <w:pPr>
              <w:tabs>
                <w:tab w:val="clear" w:pos="567"/>
              </w:tabs>
              <w:rPr>
                <w:lang w:val="en-GB"/>
              </w:rPr>
            </w:pPr>
            <w:r>
              <w:rPr>
                <w:lang w:val="en-GB"/>
              </w:rPr>
              <w:t>Tel.:</w:t>
            </w:r>
          </w:p>
          <w:p w:rsidR="00206B96" w:rsidRDefault="00206B96">
            <w:pPr>
              <w:tabs>
                <w:tab w:val="clear" w:pos="567"/>
              </w:tabs>
              <w:rPr>
                <w:lang w:val="en-GB"/>
              </w:rPr>
            </w:pPr>
            <w:smartTag w:uri="urn:schemas-microsoft-com:office:smarttags" w:element="City">
              <w:smartTag w:uri="urn:schemas-microsoft-com:office:smarttags" w:element="place">
                <w:r>
                  <w:rPr>
                    <w:lang w:val="en-GB"/>
                  </w:rPr>
                  <w:t>Mobile</w:t>
                </w:r>
              </w:smartTag>
            </w:smartTag>
            <w:r>
              <w:rPr>
                <w:lang w:val="en-GB"/>
              </w:rPr>
              <w:t>:</w:t>
            </w:r>
          </w:p>
          <w:p w:rsidR="00206B96" w:rsidRDefault="00206B96">
            <w:pPr>
              <w:tabs>
                <w:tab w:val="clear" w:pos="567"/>
              </w:tabs>
              <w:rPr>
                <w:lang w:val="en-GB"/>
              </w:rPr>
            </w:pPr>
            <w:r>
              <w:rPr>
                <w:lang w:val="en-GB"/>
              </w:rPr>
              <w:t>E-mail:</w:t>
            </w:r>
          </w:p>
        </w:tc>
      </w:tr>
    </w:tbl>
    <w:p w:rsidR="00206B96" w:rsidRDefault="00206B96">
      <w:pPr>
        <w:tabs>
          <w:tab w:val="clear" w:pos="567"/>
          <w:tab w:val="left" w:pos="851"/>
        </w:tabs>
        <w:rPr>
          <w:lang w:val="en-GB"/>
        </w:rPr>
      </w:pPr>
    </w:p>
    <w:p w:rsidR="00206B96" w:rsidRDefault="00206B96">
      <w:pPr>
        <w:tabs>
          <w:tab w:val="clear" w:pos="567"/>
          <w:tab w:val="left" w:pos="851"/>
        </w:tabs>
        <w:rPr>
          <w:lang w:val="en-GB"/>
        </w:rPr>
      </w:pPr>
    </w:p>
    <w:p w:rsidR="00206B96" w:rsidRDefault="00206B96">
      <w:pPr>
        <w:numPr>
          <w:ilvl w:val="0"/>
          <w:numId w:val="18"/>
        </w:numPr>
        <w:tabs>
          <w:tab w:val="clear" w:pos="567"/>
        </w:tabs>
        <w:spacing w:before="300"/>
        <w:rPr>
          <w:lang w:val="en-GB"/>
        </w:rPr>
      </w:pPr>
      <w:r>
        <w:rPr>
          <w:lang w:val="en-GB"/>
        </w:rPr>
        <w:t>Project group meetings have the following agenda</w:t>
      </w:r>
    </w:p>
    <w:p w:rsidR="00206B96" w:rsidRDefault="00206B96">
      <w:pPr>
        <w:numPr>
          <w:ilvl w:val="0"/>
          <w:numId w:val="19"/>
        </w:numPr>
        <w:tabs>
          <w:tab w:val="clear" w:pos="567"/>
          <w:tab w:val="clear" w:pos="1134"/>
        </w:tabs>
        <w:spacing w:before="300"/>
        <w:rPr>
          <w:lang w:val="en-GB"/>
        </w:rPr>
      </w:pPr>
      <w:r>
        <w:rPr>
          <w:lang w:val="en-GB"/>
        </w:rPr>
        <w:t>Approval of minutes of the previous meeting.</w:t>
      </w:r>
    </w:p>
    <w:p w:rsidR="00206B96" w:rsidRDefault="00206B96">
      <w:pPr>
        <w:numPr>
          <w:ilvl w:val="0"/>
          <w:numId w:val="19"/>
        </w:numPr>
        <w:tabs>
          <w:tab w:val="clear" w:pos="567"/>
          <w:tab w:val="clear" w:pos="1134"/>
        </w:tabs>
        <w:spacing w:before="300"/>
        <w:rPr>
          <w:lang w:val="en-GB"/>
        </w:rPr>
      </w:pPr>
      <w:r>
        <w:rPr>
          <w:lang w:val="en-GB"/>
        </w:rPr>
        <w:t>The Supplier’s review of the detailed time schedule, activity by acti</w:t>
      </w:r>
      <w:r>
        <w:rPr>
          <w:lang w:val="en-GB"/>
        </w:rPr>
        <w:t>v</w:t>
      </w:r>
      <w:r>
        <w:rPr>
          <w:lang w:val="en-GB"/>
        </w:rPr>
        <w:t>ity.</w:t>
      </w:r>
    </w:p>
    <w:p w:rsidR="00206B96" w:rsidRDefault="00206B96">
      <w:pPr>
        <w:numPr>
          <w:ilvl w:val="0"/>
          <w:numId w:val="19"/>
        </w:numPr>
        <w:tabs>
          <w:tab w:val="clear" w:pos="567"/>
          <w:tab w:val="clear" w:pos="1134"/>
        </w:tabs>
        <w:spacing w:before="300"/>
        <w:rPr>
          <w:lang w:val="en-GB"/>
        </w:rPr>
      </w:pPr>
      <w:r>
        <w:rPr>
          <w:lang w:val="en-GB"/>
        </w:rPr>
        <w:t>Updating of the overview of the applicable project basis.</w:t>
      </w:r>
    </w:p>
    <w:p w:rsidR="00206B96" w:rsidRDefault="00206B96">
      <w:pPr>
        <w:numPr>
          <w:ilvl w:val="0"/>
          <w:numId w:val="19"/>
        </w:numPr>
        <w:tabs>
          <w:tab w:val="clear" w:pos="567"/>
          <w:tab w:val="clear" w:pos="1134"/>
        </w:tabs>
        <w:spacing w:before="300"/>
        <w:rPr>
          <w:lang w:val="en-GB"/>
        </w:rPr>
      </w:pPr>
      <w:r>
        <w:rPr>
          <w:lang w:val="en-GB"/>
        </w:rPr>
        <w:t>Updating of the overview of the current Documentation.</w:t>
      </w:r>
    </w:p>
    <w:p w:rsidR="00206B96" w:rsidRDefault="00206B96">
      <w:pPr>
        <w:numPr>
          <w:ilvl w:val="0"/>
          <w:numId w:val="19"/>
        </w:numPr>
        <w:tabs>
          <w:tab w:val="clear" w:pos="567"/>
          <w:tab w:val="clear" w:pos="1134"/>
        </w:tabs>
        <w:spacing w:before="300"/>
        <w:rPr>
          <w:lang w:val="en-GB"/>
        </w:rPr>
      </w:pPr>
      <w:r>
        <w:rPr>
          <w:lang w:val="en-GB"/>
        </w:rPr>
        <w:t>Consideration of project changes for submission to the steering group.</w:t>
      </w:r>
    </w:p>
    <w:p w:rsidR="00206B96" w:rsidRDefault="00206B96">
      <w:pPr>
        <w:numPr>
          <w:ilvl w:val="0"/>
          <w:numId w:val="19"/>
        </w:numPr>
        <w:tabs>
          <w:tab w:val="clear" w:pos="567"/>
          <w:tab w:val="clear" w:pos="1134"/>
        </w:tabs>
        <w:spacing w:before="300"/>
        <w:rPr>
          <w:lang w:val="en-GB"/>
        </w:rPr>
      </w:pPr>
      <w:r>
        <w:rPr>
          <w:lang w:val="en-GB"/>
        </w:rPr>
        <w:t>Updating of overview of project changes.</w:t>
      </w:r>
    </w:p>
    <w:p w:rsidR="00206B96" w:rsidRDefault="00206B96">
      <w:pPr>
        <w:numPr>
          <w:ilvl w:val="0"/>
          <w:numId w:val="19"/>
        </w:numPr>
        <w:tabs>
          <w:tab w:val="clear" w:pos="567"/>
          <w:tab w:val="clear" w:pos="1134"/>
        </w:tabs>
        <w:spacing w:before="300"/>
        <w:rPr>
          <w:lang w:val="en-GB"/>
        </w:rPr>
      </w:pPr>
      <w:r>
        <w:rPr>
          <w:lang w:val="en-GB"/>
        </w:rPr>
        <w:t>Identification of and follow-up on technical matters.</w:t>
      </w:r>
    </w:p>
    <w:p w:rsidR="00206B96" w:rsidRDefault="00206B96">
      <w:pPr>
        <w:numPr>
          <w:ilvl w:val="0"/>
          <w:numId w:val="19"/>
        </w:numPr>
        <w:tabs>
          <w:tab w:val="clear" w:pos="567"/>
          <w:tab w:val="clear" w:pos="1134"/>
        </w:tabs>
        <w:spacing w:before="300"/>
        <w:rPr>
          <w:lang w:val="en-GB"/>
        </w:rPr>
      </w:pPr>
      <w:r>
        <w:rPr>
          <w:lang w:val="en-GB"/>
        </w:rPr>
        <w:t>Review of activity list.</w:t>
      </w:r>
    </w:p>
    <w:p w:rsidR="00206B96" w:rsidRDefault="00206B96">
      <w:pPr>
        <w:numPr>
          <w:ilvl w:val="0"/>
          <w:numId w:val="19"/>
        </w:numPr>
        <w:tabs>
          <w:tab w:val="clear" w:pos="567"/>
          <w:tab w:val="clear" w:pos="1134"/>
        </w:tabs>
        <w:spacing w:before="300"/>
        <w:rPr>
          <w:lang w:val="en-GB"/>
        </w:rPr>
      </w:pPr>
      <w:r>
        <w:rPr>
          <w:lang w:val="en-GB"/>
        </w:rPr>
        <w:t>Any other business.</w:t>
      </w:r>
    </w:p>
    <w:p w:rsidR="00206B96" w:rsidRDefault="00206B96">
      <w:pPr>
        <w:numPr>
          <w:ilvl w:val="0"/>
          <w:numId w:val="18"/>
        </w:numPr>
        <w:tabs>
          <w:tab w:val="clear" w:pos="567"/>
        </w:tabs>
        <w:spacing w:before="300"/>
        <w:rPr>
          <w:lang w:val="en-GB"/>
        </w:rPr>
      </w:pPr>
      <w:r>
        <w:rPr>
          <w:lang w:val="en-GB"/>
        </w:rPr>
        <w:t>The Customer must submit the minutes in time to be received by the Su</w:t>
      </w:r>
      <w:r>
        <w:rPr>
          <w:lang w:val="en-GB"/>
        </w:rPr>
        <w:t>p</w:t>
      </w:r>
      <w:r>
        <w:rPr>
          <w:lang w:val="en-GB"/>
        </w:rPr>
        <w:t xml:space="preserve">plier no later than five Working Days after the project group meeting. </w:t>
      </w:r>
    </w:p>
    <w:p w:rsidR="00206B96" w:rsidRDefault="00206B96">
      <w:pPr>
        <w:numPr>
          <w:ilvl w:val="0"/>
          <w:numId w:val="18"/>
        </w:numPr>
        <w:tabs>
          <w:tab w:val="clear" w:pos="567"/>
        </w:tabs>
        <w:spacing w:before="300"/>
        <w:rPr>
          <w:lang w:val="en-GB"/>
        </w:rPr>
      </w:pPr>
      <w:r>
        <w:rPr>
          <w:lang w:val="en-GB"/>
        </w:rPr>
        <w:t>The Supplier must submit any written comments on the minutes, which must be received by the Customer no later than five Working Days after receipt of the minutes. If the Supplier does not submit comments on the minutes within five Working Days after receipt, the minutes will be deemed to be a</w:t>
      </w:r>
      <w:r>
        <w:rPr>
          <w:lang w:val="en-GB"/>
        </w:rPr>
        <w:t>p</w:t>
      </w:r>
      <w:r>
        <w:rPr>
          <w:lang w:val="en-GB"/>
        </w:rPr>
        <w:t xml:space="preserve">proved without comments. </w:t>
      </w:r>
    </w:p>
    <w:p w:rsidR="00206B96" w:rsidRDefault="00206B96">
      <w:pPr>
        <w:numPr>
          <w:ilvl w:val="0"/>
          <w:numId w:val="18"/>
        </w:numPr>
        <w:tabs>
          <w:tab w:val="clear" w:pos="567"/>
        </w:tabs>
        <w:spacing w:before="300"/>
        <w:rPr>
          <w:lang w:val="en-GB"/>
        </w:rPr>
      </w:pPr>
      <w:r>
        <w:rPr>
          <w:lang w:val="en-GB"/>
        </w:rPr>
        <w:t>If the Supplier submits timely written comments on the minutes, the Cu</w:t>
      </w:r>
      <w:r>
        <w:rPr>
          <w:lang w:val="en-GB"/>
        </w:rPr>
        <w:t>s</w:t>
      </w:r>
      <w:r>
        <w:rPr>
          <w:lang w:val="en-GB"/>
        </w:rPr>
        <w:t>tomer will send updated minutes with corrective markings, which must be received by the Supplier no later than five days before the next project group meeting. If the Customer cannot accept all of the Supplier’s co</w:t>
      </w:r>
      <w:r>
        <w:rPr>
          <w:lang w:val="en-GB"/>
        </w:rPr>
        <w:t>m</w:t>
      </w:r>
      <w:r>
        <w:rPr>
          <w:lang w:val="en-GB"/>
        </w:rPr>
        <w:lastRenderedPageBreak/>
        <w:t xml:space="preserve">ments, this will be stated in the covering letter, and the comments must be considered at the following project group meeting.  </w:t>
      </w:r>
    </w:p>
    <w:p w:rsidR="00206B96" w:rsidRDefault="00206B96">
      <w:pPr>
        <w:rPr>
          <w:lang w:val="en-GB"/>
        </w:rPr>
      </w:pPr>
    </w:p>
    <w:p w:rsidR="00206B96" w:rsidRDefault="00206B96">
      <w:pPr>
        <w:pStyle w:val="Overskrift1"/>
        <w:rPr>
          <w:lang w:val="en-GB"/>
        </w:rPr>
      </w:pPr>
      <w:bookmarkStart w:id="166" w:name="_Ref125351888"/>
      <w:bookmarkStart w:id="167" w:name="_Toc184710143"/>
      <w:r>
        <w:rPr>
          <w:lang w:val="en-GB"/>
        </w:rPr>
        <w:t xml:space="preserve">other </w:t>
      </w:r>
      <w:bookmarkEnd w:id="166"/>
      <w:bookmarkEnd w:id="167"/>
      <w:r>
        <w:rPr>
          <w:lang w:val="en-GB"/>
        </w:rPr>
        <w:t>co-operative relations</w:t>
      </w:r>
    </w:p>
    <w:p w:rsidR="00206B96" w:rsidRDefault="00206B96">
      <w:pPr>
        <w:rPr>
          <w:lang w:val="en-GB"/>
        </w:rPr>
      </w:pPr>
      <w:r>
        <w:rPr>
          <w:lang w:val="en-GB"/>
        </w:rPr>
        <w:t>Below the Parties may name any other persons joining in the co-operation effort to  implement certain specified activities. In respect of any person who is vital to the performance of the Contract, it may be agreed specifically that, in relation to r</w:t>
      </w:r>
      <w:r>
        <w:rPr>
          <w:lang w:val="en-GB"/>
        </w:rPr>
        <w:t>e</w:t>
      </w:r>
      <w:r>
        <w:rPr>
          <w:lang w:val="en-GB"/>
        </w:rPr>
        <w:t xml:space="preserve">placement, any such person will have the same status as a Party’s project manager under clause 5.2 of the Contract on the replacement of a Party’s project manager. </w:t>
      </w:r>
    </w:p>
    <w:p w:rsidR="00206B96" w:rsidRDefault="00206B96">
      <w:pPr>
        <w:rPr>
          <w:lang w:val="en-GB"/>
        </w:rPr>
      </w:pPr>
    </w:p>
    <w:p w:rsidR="00206B96" w:rsidRDefault="00206B96">
      <w:pPr>
        <w:rPr>
          <w:lang w:val="en-GB"/>
        </w:rPr>
      </w:pPr>
      <w:r>
        <w:rPr>
          <w:lang w:val="en-GB"/>
        </w:rPr>
        <w:t>Customer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4"/>
        <w:gridCol w:w="3099"/>
        <w:gridCol w:w="2515"/>
      </w:tblGrid>
      <w:tr w:rsidR="00206B96">
        <w:tblPrEx>
          <w:tblCellMar>
            <w:top w:w="0" w:type="dxa"/>
            <w:bottom w:w="0" w:type="dxa"/>
          </w:tblCellMar>
        </w:tblPrEx>
        <w:tc>
          <w:tcPr>
            <w:tcW w:w="2804" w:type="dxa"/>
          </w:tcPr>
          <w:p w:rsidR="00206B96" w:rsidRDefault="00206B96">
            <w:pPr>
              <w:tabs>
                <w:tab w:val="clear" w:pos="567"/>
              </w:tabs>
              <w:rPr>
                <w:lang w:val="en-GB"/>
              </w:rPr>
            </w:pPr>
            <w:r>
              <w:rPr>
                <w:lang w:val="en-GB"/>
              </w:rPr>
              <w:t>Activity</w:t>
            </w:r>
          </w:p>
        </w:tc>
        <w:tc>
          <w:tcPr>
            <w:tcW w:w="3099" w:type="dxa"/>
          </w:tcPr>
          <w:p w:rsidR="00206B96" w:rsidRDefault="00206B96">
            <w:pPr>
              <w:tabs>
                <w:tab w:val="clear" w:pos="567"/>
              </w:tabs>
              <w:rPr>
                <w:lang w:val="en-GB"/>
              </w:rPr>
            </w:pPr>
            <w:r>
              <w:rPr>
                <w:lang w:val="en-GB"/>
              </w:rPr>
              <w:t>Name, position</w:t>
            </w:r>
          </w:p>
        </w:tc>
        <w:tc>
          <w:tcPr>
            <w:tcW w:w="2515" w:type="dxa"/>
          </w:tcPr>
          <w:p w:rsidR="00206B96" w:rsidRDefault="00206B96">
            <w:pPr>
              <w:tabs>
                <w:tab w:val="clear" w:pos="567"/>
              </w:tabs>
              <w:rPr>
                <w:lang w:val="en-GB"/>
              </w:rPr>
            </w:pPr>
            <w:r>
              <w:rPr>
                <w:lang w:val="en-GB"/>
              </w:rPr>
              <w:t>Tel.:</w:t>
            </w:r>
          </w:p>
          <w:p w:rsidR="00206B96" w:rsidRDefault="00206B96">
            <w:pPr>
              <w:tabs>
                <w:tab w:val="clear" w:pos="567"/>
              </w:tabs>
              <w:rPr>
                <w:lang w:val="en-GB"/>
              </w:rPr>
            </w:pPr>
            <w:smartTag w:uri="urn:schemas-microsoft-com:office:smarttags" w:element="City">
              <w:smartTag w:uri="urn:schemas-microsoft-com:office:smarttags" w:element="place">
                <w:r>
                  <w:rPr>
                    <w:lang w:val="en-GB"/>
                  </w:rPr>
                  <w:t>Mobile</w:t>
                </w:r>
              </w:smartTag>
            </w:smartTag>
            <w:r>
              <w:rPr>
                <w:lang w:val="en-GB"/>
              </w:rPr>
              <w:t>:</w:t>
            </w:r>
          </w:p>
          <w:p w:rsidR="00206B96" w:rsidRDefault="00206B96">
            <w:pPr>
              <w:tabs>
                <w:tab w:val="clear" w:pos="567"/>
              </w:tabs>
              <w:rPr>
                <w:lang w:val="en-GB"/>
              </w:rPr>
            </w:pPr>
            <w:r>
              <w:rPr>
                <w:lang w:val="en-GB"/>
              </w:rPr>
              <w:t>E-mail:</w:t>
            </w:r>
          </w:p>
        </w:tc>
      </w:tr>
    </w:tbl>
    <w:p w:rsidR="00206B96" w:rsidRDefault="00206B96">
      <w:pPr>
        <w:rPr>
          <w:lang w:val="en-GB"/>
        </w:rPr>
      </w:pPr>
    </w:p>
    <w:p w:rsidR="00206B96" w:rsidRDefault="00206B96">
      <w:pPr>
        <w:rPr>
          <w:lang w:val="en-GB"/>
        </w:rPr>
      </w:pPr>
    </w:p>
    <w:p w:rsidR="00206B96" w:rsidRDefault="00206B96">
      <w:pPr>
        <w:rPr>
          <w:lang w:val="en-GB"/>
        </w:rPr>
      </w:pPr>
      <w:r>
        <w:rPr>
          <w:lang w:val="en-GB"/>
        </w:rPr>
        <w:t>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4"/>
        <w:gridCol w:w="3099"/>
        <w:gridCol w:w="2515"/>
      </w:tblGrid>
      <w:tr w:rsidR="00206B96">
        <w:tblPrEx>
          <w:tblCellMar>
            <w:top w:w="0" w:type="dxa"/>
            <w:bottom w:w="0" w:type="dxa"/>
          </w:tblCellMar>
        </w:tblPrEx>
        <w:tc>
          <w:tcPr>
            <w:tcW w:w="2804" w:type="dxa"/>
          </w:tcPr>
          <w:p w:rsidR="00206B96" w:rsidRDefault="00206B96">
            <w:pPr>
              <w:tabs>
                <w:tab w:val="clear" w:pos="567"/>
              </w:tabs>
              <w:rPr>
                <w:lang w:val="en-GB"/>
              </w:rPr>
            </w:pPr>
            <w:r>
              <w:rPr>
                <w:lang w:val="en-GB"/>
              </w:rPr>
              <w:t>Activity</w:t>
            </w:r>
          </w:p>
        </w:tc>
        <w:tc>
          <w:tcPr>
            <w:tcW w:w="3099" w:type="dxa"/>
          </w:tcPr>
          <w:p w:rsidR="00206B96" w:rsidRDefault="00206B96">
            <w:pPr>
              <w:tabs>
                <w:tab w:val="clear" w:pos="567"/>
              </w:tabs>
              <w:rPr>
                <w:lang w:val="en-GB"/>
              </w:rPr>
            </w:pPr>
            <w:r>
              <w:rPr>
                <w:lang w:val="en-GB"/>
              </w:rPr>
              <w:t>Name, position</w:t>
            </w:r>
          </w:p>
        </w:tc>
        <w:tc>
          <w:tcPr>
            <w:tcW w:w="2515" w:type="dxa"/>
          </w:tcPr>
          <w:p w:rsidR="00206B96" w:rsidRDefault="00206B96">
            <w:pPr>
              <w:tabs>
                <w:tab w:val="clear" w:pos="567"/>
              </w:tabs>
              <w:rPr>
                <w:lang w:val="en-GB"/>
              </w:rPr>
            </w:pPr>
            <w:r>
              <w:rPr>
                <w:lang w:val="en-GB"/>
              </w:rPr>
              <w:t>Tel.:</w:t>
            </w:r>
          </w:p>
          <w:p w:rsidR="00206B96" w:rsidRDefault="00206B96">
            <w:pPr>
              <w:tabs>
                <w:tab w:val="clear" w:pos="567"/>
              </w:tabs>
              <w:rPr>
                <w:lang w:val="en-GB"/>
              </w:rPr>
            </w:pPr>
            <w:smartTag w:uri="urn:schemas-microsoft-com:office:smarttags" w:element="City">
              <w:smartTag w:uri="urn:schemas-microsoft-com:office:smarttags" w:element="place">
                <w:r>
                  <w:rPr>
                    <w:lang w:val="en-GB"/>
                  </w:rPr>
                  <w:t>Mobile</w:t>
                </w:r>
              </w:smartTag>
            </w:smartTag>
            <w:r>
              <w:rPr>
                <w:lang w:val="en-GB"/>
              </w:rPr>
              <w:t>:</w:t>
            </w:r>
          </w:p>
          <w:p w:rsidR="00206B96" w:rsidRDefault="00206B96">
            <w:pPr>
              <w:tabs>
                <w:tab w:val="clear" w:pos="567"/>
              </w:tabs>
              <w:rPr>
                <w:lang w:val="en-GB"/>
              </w:rPr>
            </w:pPr>
            <w:r>
              <w:rPr>
                <w:lang w:val="en-GB"/>
              </w:rPr>
              <w:t>E-mail:</w:t>
            </w:r>
          </w:p>
        </w:tc>
      </w:tr>
    </w:tbl>
    <w:p w:rsidR="00206B96" w:rsidRDefault="00206B96">
      <w:pPr>
        <w:rPr>
          <w:lang w:val="en-GB"/>
        </w:rPr>
      </w:pPr>
    </w:p>
    <w:p w:rsidR="00206B96" w:rsidRDefault="00206B96">
      <w:pPr>
        <w:pStyle w:val="Overskrift1"/>
        <w:rPr>
          <w:lang w:val="en-GB"/>
        </w:rPr>
      </w:pPr>
      <w:bookmarkStart w:id="168" w:name="_Toc182975417"/>
      <w:bookmarkStart w:id="169" w:name="_Toc182975792"/>
      <w:bookmarkStart w:id="170" w:name="_Ref106086795"/>
      <w:bookmarkStart w:id="171" w:name="_Toc184710144"/>
      <w:bookmarkEnd w:id="168"/>
      <w:bookmarkEnd w:id="169"/>
      <w:r>
        <w:rPr>
          <w:lang w:val="en-GB"/>
        </w:rPr>
        <w:t>[Monthly progress reporting in connection with The delivery</w:t>
      </w:r>
      <w:bookmarkEnd w:id="170"/>
      <w:r>
        <w:rPr>
          <w:lang w:val="en-GB"/>
        </w:rPr>
        <w:t>]</w:t>
      </w:r>
      <w:bookmarkEnd w:id="171"/>
    </w:p>
    <w:p w:rsidR="00206B96" w:rsidRDefault="00206B96">
      <w:pPr>
        <w:numPr>
          <w:ilvl w:val="0"/>
          <w:numId w:val="18"/>
        </w:numPr>
        <w:tabs>
          <w:tab w:val="clear" w:pos="567"/>
        </w:tabs>
        <w:spacing w:before="300"/>
        <w:rPr>
          <w:highlight w:val="yellow"/>
          <w:lang w:val="en-GB"/>
        </w:rPr>
      </w:pPr>
      <w:r>
        <w:rPr>
          <w:highlight w:val="yellow"/>
          <w:lang w:val="en-GB"/>
        </w:rPr>
        <w:t>The monthly progress report submitted by the Supplier to the Customer must include the following topics:</w:t>
      </w:r>
    </w:p>
    <w:p w:rsidR="00206B96" w:rsidRDefault="00206B96" w:rsidP="00206B96">
      <w:pPr>
        <w:numPr>
          <w:ilvl w:val="0"/>
          <w:numId w:val="16"/>
        </w:numPr>
        <w:tabs>
          <w:tab w:val="clear" w:pos="567"/>
          <w:tab w:val="clear" w:pos="1134"/>
          <w:tab w:val="num" w:pos="805"/>
          <w:tab w:val="left" w:pos="1150"/>
        </w:tabs>
        <w:spacing w:before="120"/>
        <w:rPr>
          <w:highlight w:val="yellow"/>
          <w:lang w:val="en-GB"/>
        </w:rPr>
      </w:pPr>
      <w:r>
        <w:rPr>
          <w:highlight w:val="yellow"/>
          <w:lang w:val="en-GB"/>
        </w:rPr>
        <w:t>Brief but adequate progress reporting, based on Appendix 1, the prev</w:t>
      </w:r>
      <w:r>
        <w:rPr>
          <w:highlight w:val="yellow"/>
          <w:lang w:val="en-GB"/>
        </w:rPr>
        <w:t>i</w:t>
      </w:r>
      <w:r>
        <w:rPr>
          <w:highlight w:val="yellow"/>
          <w:lang w:val="en-GB"/>
        </w:rPr>
        <w:t xml:space="preserve">ous progress report and the progress curve </w:t>
      </w:r>
    </w:p>
    <w:p w:rsidR="00206B96" w:rsidRDefault="00206B96" w:rsidP="00206B96">
      <w:pPr>
        <w:numPr>
          <w:ilvl w:val="0"/>
          <w:numId w:val="16"/>
        </w:numPr>
        <w:tabs>
          <w:tab w:val="clear" w:pos="567"/>
          <w:tab w:val="clear" w:pos="1134"/>
          <w:tab w:val="num" w:pos="805"/>
          <w:tab w:val="left" w:pos="1150"/>
        </w:tabs>
        <w:spacing w:before="120"/>
        <w:rPr>
          <w:highlight w:val="yellow"/>
          <w:lang w:val="en-GB"/>
        </w:rPr>
      </w:pPr>
      <w:r>
        <w:rPr>
          <w:highlight w:val="yellow"/>
          <w:lang w:val="en-GB"/>
        </w:rPr>
        <w:t>A progress curve showing:</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highlight w:val="yellow"/>
          <w:lang w:val="en-GB"/>
        </w:rPr>
      </w:pPr>
      <w:r>
        <w:rPr>
          <w:highlight w:val="yellow"/>
          <w:lang w:val="en-GB"/>
        </w:rPr>
        <w:t xml:space="preserve">The actual progress at the reporting date. </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highlight w:val="yellow"/>
          <w:lang w:val="en-GB"/>
        </w:rPr>
      </w:pPr>
      <w:r>
        <w:rPr>
          <w:highlight w:val="yellow"/>
          <w:lang w:val="en-GB"/>
        </w:rPr>
        <w:t>The estimated progress for the remaining project process at the r</w:t>
      </w:r>
      <w:r>
        <w:rPr>
          <w:highlight w:val="yellow"/>
          <w:lang w:val="en-GB"/>
        </w:rPr>
        <w:t>e</w:t>
      </w:r>
      <w:r>
        <w:rPr>
          <w:highlight w:val="yellow"/>
          <w:lang w:val="en-GB"/>
        </w:rPr>
        <w:t xml:space="preserve">porting date. </w:t>
      </w:r>
    </w:p>
    <w:p w:rsidR="00206B96" w:rsidRDefault="00206B96" w:rsidP="00206B96">
      <w:pPr>
        <w:numPr>
          <w:ilvl w:val="0"/>
          <w:numId w:val="16"/>
        </w:numPr>
        <w:tabs>
          <w:tab w:val="clear" w:pos="567"/>
          <w:tab w:val="clear" w:pos="1134"/>
          <w:tab w:val="num" w:pos="805"/>
          <w:tab w:val="left" w:pos="1150"/>
        </w:tabs>
        <w:spacing w:before="120"/>
        <w:rPr>
          <w:highlight w:val="yellow"/>
          <w:lang w:val="en-GB"/>
        </w:rPr>
      </w:pPr>
      <w:r>
        <w:rPr>
          <w:highlight w:val="yellow"/>
          <w:lang w:val="en-GB"/>
        </w:rPr>
        <w:lastRenderedPageBreak/>
        <w:t>A brief overview of the coming month’s activities, focusing on the activ</w:t>
      </w:r>
      <w:r>
        <w:rPr>
          <w:highlight w:val="yellow"/>
          <w:lang w:val="en-GB"/>
        </w:rPr>
        <w:t>i</w:t>
      </w:r>
      <w:r>
        <w:rPr>
          <w:highlight w:val="yellow"/>
          <w:lang w:val="en-GB"/>
        </w:rPr>
        <w:t>ties which are significant to the project progress.</w:t>
      </w:r>
    </w:p>
    <w:p w:rsidR="00206B96" w:rsidRDefault="00206B96" w:rsidP="00206B96">
      <w:pPr>
        <w:numPr>
          <w:ilvl w:val="0"/>
          <w:numId w:val="16"/>
        </w:numPr>
        <w:tabs>
          <w:tab w:val="clear" w:pos="567"/>
          <w:tab w:val="clear" w:pos="1134"/>
          <w:tab w:val="num" w:pos="805"/>
          <w:tab w:val="left" w:pos="1150"/>
        </w:tabs>
        <w:spacing w:before="120"/>
        <w:rPr>
          <w:highlight w:val="yellow"/>
          <w:lang w:val="en-GB"/>
        </w:rPr>
      </w:pPr>
      <w:r>
        <w:rPr>
          <w:highlight w:val="yellow"/>
          <w:lang w:val="en-GB"/>
        </w:rPr>
        <w:t>A statement of any risks to the project, including a statement of pote</w:t>
      </w:r>
      <w:r>
        <w:rPr>
          <w:highlight w:val="yellow"/>
          <w:lang w:val="en-GB"/>
        </w:rPr>
        <w:t>n</w:t>
      </w:r>
      <w:r>
        <w:rPr>
          <w:highlight w:val="yellow"/>
          <w:lang w:val="en-GB"/>
        </w:rPr>
        <w:t>tial consequences (such as time, economy and quality) and an action plan for the way in which the Supplier intends to eliminate the assoc</w:t>
      </w:r>
      <w:r>
        <w:rPr>
          <w:highlight w:val="yellow"/>
          <w:lang w:val="en-GB"/>
        </w:rPr>
        <w:t>i</w:t>
      </w:r>
      <w:r>
        <w:rPr>
          <w:highlight w:val="yellow"/>
          <w:lang w:val="en-GB"/>
        </w:rPr>
        <w:t xml:space="preserve">ated consequences as soon as possible. If the Supplier is of the opinion that the risks are wholly or partly attributable to the Customer, this must be specified in the statement, and the reasons must be set out. </w:t>
      </w:r>
    </w:p>
    <w:p w:rsidR="00206B96" w:rsidRDefault="00206B96" w:rsidP="00206B96">
      <w:pPr>
        <w:numPr>
          <w:ilvl w:val="0"/>
          <w:numId w:val="16"/>
        </w:numPr>
        <w:tabs>
          <w:tab w:val="clear" w:pos="567"/>
          <w:tab w:val="clear" w:pos="1134"/>
          <w:tab w:val="num" w:pos="805"/>
          <w:tab w:val="left" w:pos="1150"/>
        </w:tabs>
        <w:spacing w:before="120"/>
        <w:rPr>
          <w:highlight w:val="yellow"/>
          <w:lang w:val="en-GB"/>
        </w:rPr>
      </w:pPr>
      <w:r>
        <w:rPr>
          <w:highlight w:val="yellow"/>
          <w:lang w:val="en-GB"/>
        </w:rPr>
        <w:t>A statement of any negative deviations in relation to  Appendix 6, i</w:t>
      </w:r>
      <w:r>
        <w:rPr>
          <w:highlight w:val="yellow"/>
          <w:lang w:val="en-GB"/>
        </w:rPr>
        <w:t>n</w:t>
      </w:r>
      <w:r>
        <w:rPr>
          <w:highlight w:val="yellow"/>
          <w:lang w:val="en-GB"/>
        </w:rPr>
        <w:t>cluding a statement of potential consequences (such as time, economy and quality) and an action plan for the manner in which the Supplier i</w:t>
      </w:r>
      <w:r>
        <w:rPr>
          <w:highlight w:val="yellow"/>
          <w:lang w:val="en-GB"/>
        </w:rPr>
        <w:t>n</w:t>
      </w:r>
      <w:r>
        <w:rPr>
          <w:highlight w:val="yellow"/>
          <w:lang w:val="en-GB"/>
        </w:rPr>
        <w:t>tends to eliminate the negative deviations as soon as possible. If the Supplier is of the opinion that the negative deviations are wholly or partly attributable to the Customer, this must be specified in the stat</w:t>
      </w:r>
      <w:r>
        <w:rPr>
          <w:highlight w:val="yellow"/>
          <w:lang w:val="en-GB"/>
        </w:rPr>
        <w:t>e</w:t>
      </w:r>
      <w:r>
        <w:rPr>
          <w:highlight w:val="yellow"/>
          <w:lang w:val="en-GB"/>
        </w:rPr>
        <w:t>ment, and the reasons must be set out.</w:t>
      </w:r>
    </w:p>
    <w:p w:rsidR="00206B96" w:rsidRDefault="00206B96" w:rsidP="00206B96">
      <w:pPr>
        <w:numPr>
          <w:ilvl w:val="0"/>
          <w:numId w:val="16"/>
        </w:numPr>
        <w:tabs>
          <w:tab w:val="clear" w:pos="567"/>
          <w:tab w:val="clear" w:pos="1134"/>
          <w:tab w:val="num" w:pos="805"/>
          <w:tab w:val="left" w:pos="1150"/>
        </w:tabs>
        <w:spacing w:before="120"/>
        <w:rPr>
          <w:highlight w:val="yellow"/>
          <w:lang w:val="en-GB"/>
        </w:rPr>
      </w:pPr>
      <w:r>
        <w:rPr>
          <w:highlight w:val="yellow"/>
          <w:lang w:val="en-GB"/>
        </w:rPr>
        <w:t>The Supplier’s current organisation chart</w:t>
      </w:r>
    </w:p>
    <w:p w:rsidR="00206B96" w:rsidRDefault="00206B96">
      <w:pPr>
        <w:numPr>
          <w:ilvl w:val="0"/>
          <w:numId w:val="18"/>
        </w:numPr>
        <w:tabs>
          <w:tab w:val="clear" w:pos="567"/>
        </w:tabs>
        <w:spacing w:before="300"/>
        <w:rPr>
          <w:highlight w:val="yellow"/>
          <w:lang w:val="en-GB"/>
        </w:rPr>
      </w:pPr>
      <w:r>
        <w:rPr>
          <w:highlight w:val="yellow"/>
          <w:lang w:val="en-GB"/>
        </w:rPr>
        <w:t>The progress report for the previous month must be received by the Cu</w:t>
      </w:r>
      <w:r>
        <w:rPr>
          <w:highlight w:val="yellow"/>
          <w:lang w:val="en-GB"/>
        </w:rPr>
        <w:t>s</w:t>
      </w:r>
      <w:r>
        <w:rPr>
          <w:highlight w:val="yellow"/>
          <w:lang w:val="en-GB"/>
        </w:rPr>
        <w:t>tomer no later than three Working Days before the steering group mee</w:t>
      </w:r>
      <w:r>
        <w:rPr>
          <w:highlight w:val="yellow"/>
          <w:lang w:val="en-GB"/>
        </w:rPr>
        <w:t>t</w:t>
      </w:r>
      <w:r>
        <w:rPr>
          <w:highlight w:val="yellow"/>
          <w:lang w:val="en-GB"/>
        </w:rPr>
        <w:t>ing.]</w:t>
      </w:r>
    </w:p>
    <w:p w:rsidR="00206B96" w:rsidRDefault="00206B96">
      <w:pPr>
        <w:rPr>
          <w:i/>
          <w:lang w:val="en-GB"/>
        </w:rPr>
      </w:pPr>
    </w:p>
    <w:p w:rsidR="00206B96" w:rsidRDefault="00206B96">
      <w:pPr>
        <w:pStyle w:val="Overskrift1"/>
        <w:rPr>
          <w:lang w:val="en-GB"/>
        </w:rPr>
      </w:pPr>
      <w:bookmarkStart w:id="172" w:name="_Ref106086797"/>
      <w:bookmarkStart w:id="173" w:name="_Toc184710145"/>
      <w:r>
        <w:rPr>
          <w:lang w:val="en-GB"/>
        </w:rPr>
        <w:t>supplier’s maintenance organisation</w:t>
      </w:r>
      <w:bookmarkEnd w:id="172"/>
      <w:bookmarkEnd w:id="173"/>
      <w:r>
        <w:rPr>
          <w:lang w:val="en-GB"/>
        </w:rPr>
        <w:t xml:space="preserve"> </w:t>
      </w:r>
    </w:p>
    <w:p w:rsidR="00206B96" w:rsidRDefault="00206B96">
      <w:pPr>
        <w:pStyle w:val="Overskrift2"/>
        <w:rPr>
          <w:lang w:val="en-GB"/>
        </w:rPr>
      </w:pPr>
      <w:bookmarkStart w:id="174" w:name="_Toc184710146"/>
      <w:r>
        <w:rPr>
          <w:lang w:val="en-GB"/>
        </w:rPr>
        <w:t>Organisation</w:t>
      </w:r>
      <w:bookmarkEnd w:id="174"/>
    </w:p>
    <w:p w:rsidR="00206B96" w:rsidRDefault="00206B96">
      <w:pPr>
        <w:rPr>
          <w:lang w:val="en-GB"/>
        </w:rPr>
      </w:pPr>
      <w:r>
        <w:rPr>
          <w:lang w:val="en-GB"/>
        </w:rPr>
        <w:t>The Supplier’s maintenance organisation must as a minimum include information about:</w:t>
      </w:r>
    </w:p>
    <w:p w:rsidR="00206B96" w:rsidRDefault="00206B96">
      <w:pPr>
        <w:numPr>
          <w:ilvl w:val="0"/>
          <w:numId w:val="18"/>
        </w:numPr>
        <w:tabs>
          <w:tab w:val="clear" w:pos="567"/>
        </w:tabs>
        <w:spacing w:before="300"/>
        <w:rPr>
          <w:highlight w:val="yellow"/>
          <w:lang w:val="en-GB"/>
        </w:rPr>
      </w:pPr>
      <w:bookmarkStart w:id="175" w:name="_Ref106418808"/>
      <w:r>
        <w:rPr>
          <w:highlight w:val="yellow"/>
          <w:lang w:val="en-GB"/>
        </w:rPr>
        <w:t>Who is the Supplier’s maintenance contact person</w:t>
      </w:r>
      <w:bookmarkEnd w:id="175"/>
    </w:p>
    <w:p w:rsidR="00206B96" w:rsidRDefault="00206B96">
      <w:pPr>
        <w:numPr>
          <w:ilvl w:val="0"/>
          <w:numId w:val="18"/>
        </w:numPr>
        <w:tabs>
          <w:tab w:val="clear" w:pos="567"/>
        </w:tabs>
        <w:spacing w:before="300"/>
        <w:rPr>
          <w:lang w:val="en-GB"/>
        </w:rPr>
      </w:pPr>
      <w:r>
        <w:rPr>
          <w:lang w:val="en-GB"/>
        </w:rPr>
        <w:t>All persons, mentioned by name and function, who form part of the Su</w:t>
      </w:r>
      <w:r>
        <w:rPr>
          <w:lang w:val="en-GB"/>
        </w:rPr>
        <w:t>p</w:t>
      </w:r>
      <w:r>
        <w:rPr>
          <w:lang w:val="en-GB"/>
        </w:rPr>
        <w:t>plier’s maintenance organisation.</w:t>
      </w:r>
    </w:p>
    <w:p w:rsidR="00206B96" w:rsidRDefault="00206B96">
      <w:pPr>
        <w:numPr>
          <w:ilvl w:val="0"/>
          <w:numId w:val="18"/>
        </w:numPr>
        <w:tabs>
          <w:tab w:val="clear" w:pos="567"/>
        </w:tabs>
        <w:spacing w:before="300"/>
        <w:rPr>
          <w:highlight w:val="yellow"/>
          <w:lang w:val="en-GB"/>
        </w:rPr>
      </w:pPr>
      <w:bookmarkStart w:id="176" w:name="_Ref106418814"/>
      <w:r>
        <w:rPr>
          <w:highlight w:val="yellow"/>
          <w:lang w:val="en-GB"/>
        </w:rPr>
        <w:t>All maintenance subcontractors</w:t>
      </w:r>
      <w:bookmarkEnd w:id="176"/>
    </w:p>
    <w:p w:rsidR="00206B96" w:rsidRDefault="00206B96">
      <w:pPr>
        <w:numPr>
          <w:ilvl w:val="0"/>
          <w:numId w:val="18"/>
        </w:numPr>
        <w:tabs>
          <w:tab w:val="clear" w:pos="567"/>
        </w:tabs>
        <w:spacing w:before="300"/>
        <w:rPr>
          <w:lang w:val="en-GB"/>
        </w:rPr>
      </w:pPr>
      <w:r>
        <w:rPr>
          <w:lang w:val="en-GB"/>
        </w:rPr>
        <w:t>The maintenance areas of each subcontractor must be described.</w:t>
      </w:r>
    </w:p>
    <w:p w:rsidR="00206B96" w:rsidRDefault="00206B96">
      <w:pPr>
        <w:numPr>
          <w:ilvl w:val="0"/>
          <w:numId w:val="18"/>
        </w:numPr>
        <w:tabs>
          <w:tab w:val="clear" w:pos="567"/>
        </w:tabs>
        <w:spacing w:before="300"/>
        <w:rPr>
          <w:highlight w:val="yellow"/>
          <w:lang w:val="en-GB"/>
        </w:rPr>
      </w:pPr>
      <w:bookmarkStart w:id="177" w:name="_Ref106418817"/>
      <w:r>
        <w:rPr>
          <w:highlight w:val="yellow"/>
          <w:lang w:val="en-GB"/>
        </w:rPr>
        <w:lastRenderedPageBreak/>
        <w:t>All key employees, mentioned by name and function. Key employees may be included directly in the maintenance organisation, but may also be key employees of a subcontra</w:t>
      </w:r>
      <w:r>
        <w:rPr>
          <w:highlight w:val="yellow"/>
          <w:lang w:val="en-GB"/>
        </w:rPr>
        <w:t>c</w:t>
      </w:r>
      <w:r>
        <w:rPr>
          <w:highlight w:val="yellow"/>
          <w:lang w:val="en-GB"/>
        </w:rPr>
        <w:t>tor.</w:t>
      </w:r>
      <w:bookmarkEnd w:id="177"/>
    </w:p>
    <w:p w:rsidR="00206B96" w:rsidRDefault="00206B96">
      <w:pPr>
        <w:numPr>
          <w:ilvl w:val="0"/>
          <w:numId w:val="18"/>
        </w:numPr>
        <w:tabs>
          <w:tab w:val="clear" w:pos="567"/>
        </w:tabs>
        <w:spacing w:before="300"/>
        <w:rPr>
          <w:lang w:val="en-GB"/>
        </w:rPr>
      </w:pPr>
      <w:r>
        <w:rPr>
          <w:lang w:val="en-GB"/>
        </w:rPr>
        <w:t xml:space="preserve">For each key employee, the reason why he or she is a key employee must be described. </w:t>
      </w:r>
    </w:p>
    <w:p w:rsidR="00206B96" w:rsidRDefault="00206B96">
      <w:pPr>
        <w:numPr>
          <w:ilvl w:val="0"/>
          <w:numId w:val="18"/>
        </w:numPr>
        <w:tabs>
          <w:tab w:val="clear" w:pos="567"/>
        </w:tabs>
        <w:spacing w:before="300"/>
        <w:rPr>
          <w:highlight w:val="yellow"/>
          <w:lang w:val="en-GB"/>
        </w:rPr>
      </w:pPr>
      <w:bookmarkStart w:id="178" w:name="_Ref106418823"/>
      <w:r>
        <w:rPr>
          <w:highlight w:val="yellow"/>
          <w:lang w:val="en-GB"/>
        </w:rPr>
        <w:t xml:space="preserve">The project organisation must be illustrated in an organigram, showing the positions of all project workers, and stating all subcontractors. </w:t>
      </w:r>
      <w:bookmarkEnd w:id="178"/>
    </w:p>
    <w:p w:rsidR="00206B96" w:rsidRDefault="00206B96">
      <w:pPr>
        <w:rPr>
          <w:lang w:val="en-GB"/>
        </w:rPr>
      </w:pPr>
    </w:p>
    <w:p w:rsidR="00206B96" w:rsidRDefault="00206B96">
      <w:pPr>
        <w:pStyle w:val="Overskrift2"/>
        <w:rPr>
          <w:lang w:val="en-GB"/>
        </w:rPr>
      </w:pPr>
      <w:bookmarkStart w:id="179" w:name="_Toc184710147"/>
      <w:r>
        <w:rPr>
          <w:lang w:val="en-GB"/>
        </w:rPr>
        <w:t>Maintenance meetings</w:t>
      </w:r>
      <w:bookmarkEnd w:id="179"/>
      <w:r>
        <w:rPr>
          <w:lang w:val="en-GB"/>
        </w:rPr>
        <w:t xml:space="preserve"> </w:t>
      </w:r>
    </w:p>
    <w:p w:rsidR="00206B96" w:rsidRDefault="00206B96">
      <w:pPr>
        <w:numPr>
          <w:ilvl w:val="0"/>
          <w:numId w:val="18"/>
        </w:numPr>
        <w:tabs>
          <w:tab w:val="clear" w:pos="567"/>
        </w:tabs>
        <w:spacing w:before="300"/>
        <w:rPr>
          <w:lang w:val="en-GB"/>
        </w:rPr>
      </w:pPr>
      <w:r>
        <w:rPr>
          <w:lang w:val="en-GB"/>
        </w:rPr>
        <w:t>During the maintenance period, the Parties will hold maintenance mee</w:t>
      </w:r>
      <w:r>
        <w:rPr>
          <w:lang w:val="en-GB"/>
        </w:rPr>
        <w:t>t</w:t>
      </w:r>
      <w:r>
        <w:rPr>
          <w:lang w:val="en-GB"/>
        </w:rPr>
        <w:t>ings. The purpose of maintenance meetings is to provide a common ove</w:t>
      </w:r>
      <w:r>
        <w:rPr>
          <w:lang w:val="en-GB"/>
        </w:rPr>
        <w:t>r</w:t>
      </w:r>
      <w:r>
        <w:rPr>
          <w:lang w:val="en-GB"/>
        </w:rPr>
        <w:t>view of the state and condition of the D</w:t>
      </w:r>
      <w:r>
        <w:rPr>
          <w:lang w:val="en-GB"/>
        </w:rPr>
        <w:t>e</w:t>
      </w:r>
      <w:r>
        <w:rPr>
          <w:lang w:val="en-GB"/>
        </w:rPr>
        <w:t xml:space="preserve">livery. </w:t>
      </w:r>
    </w:p>
    <w:p w:rsidR="00206B96" w:rsidRDefault="00206B96">
      <w:pPr>
        <w:numPr>
          <w:ilvl w:val="0"/>
          <w:numId w:val="18"/>
        </w:numPr>
        <w:tabs>
          <w:tab w:val="clear" w:pos="567"/>
        </w:tabs>
        <w:spacing w:before="300"/>
        <w:rPr>
          <w:lang w:val="en-GB"/>
        </w:rPr>
      </w:pPr>
      <w:r>
        <w:rPr>
          <w:lang w:val="en-GB"/>
        </w:rPr>
        <w:t xml:space="preserve">Unless otherwise agreed between the Parties, the maintenance meeting will be held on the </w:t>
      </w:r>
      <w:r>
        <w:rPr>
          <w:i/>
          <w:lang w:val="en-GB"/>
        </w:rPr>
        <w:t>[…]</w:t>
      </w:r>
      <w:r>
        <w:rPr>
          <w:lang w:val="en-GB"/>
        </w:rPr>
        <w:t>. Maintenance meetings will be held on the Cu</w:t>
      </w:r>
      <w:r>
        <w:rPr>
          <w:lang w:val="en-GB"/>
        </w:rPr>
        <w:t>s</w:t>
      </w:r>
      <w:r>
        <w:rPr>
          <w:lang w:val="en-GB"/>
        </w:rPr>
        <w:t xml:space="preserve">tomer’s premises or at a suitable location to be specified by the Customer.  The Supplier is responsible for ensuring that maintenance meetings are duly held. The Supplier is responsible for taking minutes. </w:t>
      </w:r>
    </w:p>
    <w:p w:rsidR="00206B96" w:rsidRDefault="00206B96">
      <w:pPr>
        <w:numPr>
          <w:ilvl w:val="0"/>
          <w:numId w:val="18"/>
        </w:numPr>
        <w:tabs>
          <w:tab w:val="clear" w:pos="567"/>
        </w:tabs>
        <w:spacing w:before="300"/>
        <w:rPr>
          <w:lang w:val="en-GB"/>
        </w:rPr>
      </w:pPr>
      <w:r>
        <w:rPr>
          <w:lang w:val="en-GB"/>
        </w:rPr>
        <w:t>Maintenance meetings will as a minimum be attended by the Supplier’s and the Customer’s maintenance contact persons. In the period up to acce</w:t>
      </w:r>
      <w:r>
        <w:rPr>
          <w:lang w:val="en-GB"/>
        </w:rPr>
        <w:t>p</w:t>
      </w:r>
      <w:r>
        <w:rPr>
          <w:lang w:val="en-GB"/>
        </w:rPr>
        <w:t>tance of the Delivery, also the Supplier’s and the Customer’s project ma</w:t>
      </w:r>
      <w:r>
        <w:rPr>
          <w:lang w:val="en-GB"/>
        </w:rPr>
        <w:t>n</w:t>
      </w:r>
      <w:r>
        <w:rPr>
          <w:lang w:val="en-GB"/>
        </w:rPr>
        <w:t>agers will attend. Any disputes in the maintenance group of significance to the achievement of service level goals must be brought before the steering group.</w:t>
      </w:r>
    </w:p>
    <w:p w:rsidR="00206B96" w:rsidRDefault="00206B96">
      <w:pPr>
        <w:numPr>
          <w:ilvl w:val="0"/>
          <w:numId w:val="18"/>
        </w:numPr>
        <w:tabs>
          <w:tab w:val="clear" w:pos="567"/>
        </w:tabs>
        <w:spacing w:before="300"/>
        <w:rPr>
          <w:lang w:val="en-GB"/>
        </w:rPr>
      </w:pPr>
      <w:r>
        <w:rPr>
          <w:lang w:val="en-GB"/>
        </w:rPr>
        <w:t xml:space="preserve">Each Party will decide whether any additional persons are to attend. </w:t>
      </w:r>
    </w:p>
    <w:p w:rsidR="00206B96" w:rsidRDefault="00206B96">
      <w:pPr>
        <w:numPr>
          <w:ilvl w:val="0"/>
          <w:numId w:val="18"/>
        </w:numPr>
        <w:tabs>
          <w:tab w:val="clear" w:pos="567"/>
        </w:tabs>
        <w:spacing w:before="300"/>
        <w:rPr>
          <w:lang w:val="en-GB"/>
        </w:rPr>
      </w:pPr>
      <w:r>
        <w:rPr>
          <w:lang w:val="en-GB"/>
        </w:rPr>
        <w:t>Maintenance meetings have the following agenda:</w:t>
      </w:r>
    </w:p>
    <w:p w:rsidR="00206B96" w:rsidRDefault="00206B96">
      <w:pPr>
        <w:numPr>
          <w:ilvl w:val="0"/>
          <w:numId w:val="21"/>
        </w:numPr>
        <w:tabs>
          <w:tab w:val="clear" w:pos="567"/>
          <w:tab w:val="clear" w:pos="1134"/>
        </w:tabs>
        <w:spacing w:before="300"/>
        <w:rPr>
          <w:lang w:val="en-GB"/>
        </w:rPr>
      </w:pPr>
      <w:r>
        <w:rPr>
          <w:lang w:val="en-GB"/>
        </w:rPr>
        <w:t>Approval of minutes of the previous meeting.</w:t>
      </w:r>
    </w:p>
    <w:p w:rsidR="00206B96" w:rsidRDefault="00206B96">
      <w:pPr>
        <w:numPr>
          <w:ilvl w:val="0"/>
          <w:numId w:val="21"/>
        </w:numPr>
        <w:tabs>
          <w:tab w:val="clear" w:pos="567"/>
          <w:tab w:val="clear" w:pos="1134"/>
        </w:tabs>
        <w:spacing w:before="300"/>
        <w:rPr>
          <w:lang w:val="en-GB"/>
        </w:rPr>
      </w:pPr>
      <w:r>
        <w:rPr>
          <w:lang w:val="en-GB"/>
        </w:rPr>
        <w:t>[Review and consideration of situation report.]</w:t>
      </w:r>
    </w:p>
    <w:p w:rsidR="00206B96" w:rsidRDefault="00206B96">
      <w:pPr>
        <w:numPr>
          <w:ilvl w:val="0"/>
          <w:numId w:val="21"/>
        </w:numPr>
        <w:tabs>
          <w:tab w:val="clear" w:pos="567"/>
          <w:tab w:val="clear" w:pos="1134"/>
        </w:tabs>
        <w:spacing w:before="300"/>
        <w:rPr>
          <w:lang w:val="en-GB"/>
        </w:rPr>
      </w:pPr>
      <w:r>
        <w:rPr>
          <w:lang w:val="en-GB"/>
        </w:rPr>
        <w:lastRenderedPageBreak/>
        <w:t xml:space="preserve">Review and consideration of defects list, focusing on any Faults not worked around, temporarily remedied or cured within the time limits agreed under Appendix 6. </w:t>
      </w:r>
    </w:p>
    <w:p w:rsidR="00206B96" w:rsidRDefault="00206B96">
      <w:pPr>
        <w:numPr>
          <w:ilvl w:val="0"/>
          <w:numId w:val="21"/>
        </w:numPr>
        <w:tabs>
          <w:tab w:val="clear" w:pos="567"/>
          <w:tab w:val="clear" w:pos="1134"/>
        </w:tabs>
        <w:spacing w:before="300"/>
        <w:rPr>
          <w:lang w:val="en-GB"/>
        </w:rPr>
      </w:pPr>
      <w:r>
        <w:rPr>
          <w:lang w:val="en-GB"/>
        </w:rPr>
        <w:t xml:space="preserve">Approval of plan for preventive maintenance and agreed changes. </w:t>
      </w:r>
    </w:p>
    <w:p w:rsidR="00206B96" w:rsidRDefault="00206B96">
      <w:pPr>
        <w:numPr>
          <w:ilvl w:val="0"/>
          <w:numId w:val="21"/>
        </w:numPr>
        <w:tabs>
          <w:tab w:val="clear" w:pos="567"/>
          <w:tab w:val="clear" w:pos="1134"/>
        </w:tabs>
        <w:spacing w:before="300"/>
        <w:rPr>
          <w:lang w:val="en-GB"/>
        </w:rPr>
      </w:pPr>
      <w:r>
        <w:rPr>
          <w:lang w:val="en-GB"/>
        </w:rPr>
        <w:t>Review of activity list.</w:t>
      </w:r>
    </w:p>
    <w:p w:rsidR="00206B96" w:rsidRDefault="00206B96">
      <w:pPr>
        <w:numPr>
          <w:ilvl w:val="0"/>
          <w:numId w:val="21"/>
        </w:numPr>
        <w:tabs>
          <w:tab w:val="clear" w:pos="567"/>
          <w:tab w:val="clear" w:pos="1134"/>
        </w:tabs>
        <w:spacing w:before="300"/>
        <w:rPr>
          <w:lang w:val="en-GB"/>
        </w:rPr>
      </w:pPr>
      <w:r>
        <w:rPr>
          <w:lang w:val="en-GB"/>
        </w:rPr>
        <w:t>Any other business.</w:t>
      </w:r>
    </w:p>
    <w:p w:rsidR="00206B96" w:rsidRDefault="00206B96">
      <w:pPr>
        <w:numPr>
          <w:ilvl w:val="0"/>
          <w:numId w:val="18"/>
        </w:numPr>
        <w:tabs>
          <w:tab w:val="clear" w:pos="567"/>
        </w:tabs>
        <w:spacing w:before="300"/>
        <w:rPr>
          <w:lang w:val="en-GB"/>
        </w:rPr>
      </w:pPr>
      <w:r>
        <w:rPr>
          <w:lang w:val="en-GB"/>
        </w:rPr>
        <w:t xml:space="preserve">The Supplier must submit the minutes to the Customer no later than five Working Days after the maintenance meeting. </w:t>
      </w:r>
    </w:p>
    <w:p w:rsidR="00206B96" w:rsidRDefault="00206B96">
      <w:pPr>
        <w:numPr>
          <w:ilvl w:val="0"/>
          <w:numId w:val="18"/>
        </w:numPr>
        <w:tabs>
          <w:tab w:val="clear" w:pos="567"/>
        </w:tabs>
        <w:spacing w:before="300"/>
        <w:rPr>
          <w:lang w:val="en-GB"/>
        </w:rPr>
      </w:pPr>
      <w:r>
        <w:rPr>
          <w:lang w:val="en-GB"/>
        </w:rPr>
        <w:t>The Customer must submit written comments on the minutes no later than five Working Days after receipt of the minutes. If the Customer does not comment on the minutes within five Working Days after receipt, the mi</w:t>
      </w:r>
      <w:r>
        <w:rPr>
          <w:lang w:val="en-GB"/>
        </w:rPr>
        <w:t>n</w:t>
      </w:r>
      <w:r>
        <w:rPr>
          <w:lang w:val="en-GB"/>
        </w:rPr>
        <w:t xml:space="preserve">utes will be deemed to be approved without comments.  </w:t>
      </w:r>
    </w:p>
    <w:p w:rsidR="00206B96" w:rsidRDefault="00206B96">
      <w:pPr>
        <w:numPr>
          <w:ilvl w:val="0"/>
          <w:numId w:val="18"/>
        </w:numPr>
        <w:tabs>
          <w:tab w:val="clear" w:pos="567"/>
        </w:tabs>
        <w:spacing w:before="300"/>
        <w:rPr>
          <w:lang w:val="en-GB"/>
        </w:rPr>
      </w:pPr>
      <w:r>
        <w:rPr>
          <w:lang w:val="en-GB"/>
        </w:rPr>
        <w:t>If the Customer submits timely written comments on the minutes, the Su</w:t>
      </w:r>
      <w:r>
        <w:rPr>
          <w:lang w:val="en-GB"/>
        </w:rPr>
        <w:t>p</w:t>
      </w:r>
      <w:r>
        <w:rPr>
          <w:lang w:val="en-GB"/>
        </w:rPr>
        <w:t>plier will submit updated minutes with corrective markings, which must be received by the Customer no later than five Working Days before the next maintenance meeting. If the Supplier cannot accept all of the Customer’s comments, this will be stated in the covering letter, and the comments must be considered at the fo</w:t>
      </w:r>
      <w:r>
        <w:rPr>
          <w:lang w:val="en-GB"/>
        </w:rPr>
        <w:t>l</w:t>
      </w:r>
      <w:r>
        <w:rPr>
          <w:lang w:val="en-GB"/>
        </w:rPr>
        <w:t>lowing maintenance meeting.</w:t>
      </w:r>
    </w:p>
    <w:p w:rsidR="00206B96" w:rsidRDefault="00206B96">
      <w:pPr>
        <w:rPr>
          <w:lang w:val="en-GB"/>
        </w:rPr>
      </w:pPr>
    </w:p>
    <w:p w:rsidR="00206B96" w:rsidRDefault="00206B96">
      <w:pPr>
        <w:pStyle w:val="Overskrift2"/>
        <w:rPr>
          <w:lang w:val="en-GB"/>
        </w:rPr>
      </w:pPr>
      <w:bookmarkStart w:id="180" w:name="_Toc184710148"/>
      <w:r>
        <w:rPr>
          <w:highlight w:val="yellow"/>
          <w:lang w:val="en-GB"/>
        </w:rPr>
        <w:t>[Situation reporting]</w:t>
      </w:r>
      <w:bookmarkEnd w:id="180"/>
      <w:r>
        <w:rPr>
          <w:lang w:val="en-GB"/>
        </w:rPr>
        <w:t xml:space="preserve"> </w:t>
      </w:r>
    </w:p>
    <w:p w:rsidR="00206B96" w:rsidRDefault="00206B96">
      <w:pPr>
        <w:numPr>
          <w:ilvl w:val="0"/>
          <w:numId w:val="18"/>
        </w:numPr>
        <w:tabs>
          <w:tab w:val="clear" w:pos="567"/>
        </w:tabs>
        <w:spacing w:before="300"/>
        <w:rPr>
          <w:lang w:val="en-GB"/>
        </w:rPr>
      </w:pPr>
      <w:r>
        <w:rPr>
          <w:highlight w:val="yellow"/>
          <w:lang w:val="en-GB"/>
        </w:rPr>
        <w:t>[The Supplier will prepare and submit to the Customer a monthly situation report for corrective action and maintenance. The situation report format must be agreed between the Parties and must as a minimum include the follo</w:t>
      </w:r>
      <w:r>
        <w:rPr>
          <w:highlight w:val="yellow"/>
          <w:lang w:val="en-GB"/>
        </w:rPr>
        <w:t>w</w:t>
      </w:r>
      <w:r>
        <w:rPr>
          <w:highlight w:val="yellow"/>
          <w:lang w:val="en-GB"/>
        </w:rPr>
        <w:t>ing information:</w:t>
      </w:r>
    </w:p>
    <w:p w:rsidR="00206B96" w:rsidRDefault="00206B96" w:rsidP="00206B96">
      <w:pPr>
        <w:numPr>
          <w:ilvl w:val="0"/>
          <w:numId w:val="16"/>
        </w:numPr>
        <w:tabs>
          <w:tab w:val="clear" w:pos="567"/>
          <w:tab w:val="clear" w:pos="1134"/>
          <w:tab w:val="num" w:pos="805"/>
          <w:tab w:val="left" w:pos="1150"/>
        </w:tabs>
        <w:spacing w:before="120"/>
        <w:rPr>
          <w:highlight w:val="yellow"/>
          <w:lang w:val="en-GB"/>
        </w:rPr>
      </w:pPr>
      <w:r>
        <w:rPr>
          <w:highlight w:val="yellow"/>
          <w:lang w:val="en-GB"/>
        </w:rPr>
        <w:t>Brief but adequate situation reporting</w:t>
      </w:r>
    </w:p>
    <w:p w:rsidR="00206B96" w:rsidRDefault="00206B96" w:rsidP="00206B96">
      <w:pPr>
        <w:numPr>
          <w:ilvl w:val="0"/>
          <w:numId w:val="16"/>
        </w:numPr>
        <w:tabs>
          <w:tab w:val="clear" w:pos="567"/>
          <w:tab w:val="clear" w:pos="1134"/>
          <w:tab w:val="num" w:pos="805"/>
          <w:tab w:val="left" w:pos="1150"/>
        </w:tabs>
        <w:spacing w:before="120"/>
        <w:rPr>
          <w:highlight w:val="yellow"/>
          <w:lang w:val="en-GB"/>
        </w:rPr>
      </w:pPr>
      <w:r>
        <w:rPr>
          <w:highlight w:val="yellow"/>
          <w:lang w:val="en-GB"/>
        </w:rPr>
        <w:t>A fault curve showing the development in the number of Faults by  ca</w:t>
      </w:r>
      <w:r>
        <w:rPr>
          <w:highlight w:val="yellow"/>
          <w:lang w:val="en-GB"/>
        </w:rPr>
        <w:t>l</w:t>
      </w:r>
      <w:r>
        <w:rPr>
          <w:highlight w:val="yellow"/>
          <w:lang w:val="en-GB"/>
        </w:rPr>
        <w:t>endar month and broken down by categories</w:t>
      </w:r>
    </w:p>
    <w:p w:rsidR="00206B96" w:rsidRDefault="00206B96" w:rsidP="00206B96">
      <w:pPr>
        <w:numPr>
          <w:ilvl w:val="0"/>
          <w:numId w:val="16"/>
        </w:numPr>
        <w:tabs>
          <w:tab w:val="clear" w:pos="567"/>
          <w:tab w:val="clear" w:pos="1134"/>
          <w:tab w:val="num" w:pos="805"/>
          <w:tab w:val="left" w:pos="1150"/>
        </w:tabs>
        <w:spacing w:before="120"/>
        <w:rPr>
          <w:highlight w:val="yellow"/>
          <w:lang w:val="en-GB"/>
        </w:rPr>
      </w:pPr>
      <w:r>
        <w:rPr>
          <w:highlight w:val="yellow"/>
          <w:lang w:val="en-GB"/>
        </w:rPr>
        <w:lastRenderedPageBreak/>
        <w:t>A fault curve showing the development in the number of Faults by ca</w:t>
      </w:r>
      <w:r>
        <w:rPr>
          <w:highlight w:val="yellow"/>
          <w:lang w:val="en-GB"/>
        </w:rPr>
        <w:t>l</w:t>
      </w:r>
      <w:r>
        <w:rPr>
          <w:highlight w:val="yellow"/>
          <w:lang w:val="en-GB"/>
        </w:rPr>
        <w:t xml:space="preserve">endar month and broken down by fault status </w:t>
      </w:r>
    </w:p>
    <w:p w:rsidR="00206B96" w:rsidRDefault="00206B96" w:rsidP="00206B96">
      <w:pPr>
        <w:numPr>
          <w:ilvl w:val="0"/>
          <w:numId w:val="16"/>
        </w:numPr>
        <w:tabs>
          <w:tab w:val="clear" w:pos="567"/>
          <w:tab w:val="clear" w:pos="1134"/>
          <w:tab w:val="num" w:pos="805"/>
          <w:tab w:val="left" w:pos="1150"/>
        </w:tabs>
        <w:spacing w:before="120"/>
        <w:rPr>
          <w:highlight w:val="yellow"/>
          <w:lang w:val="en-GB"/>
        </w:rPr>
      </w:pPr>
      <w:r>
        <w:rPr>
          <w:highlight w:val="yellow"/>
          <w:lang w:val="en-GB"/>
        </w:rPr>
        <w:t>A fault list comprising all reported Faults and including as a minimum the following information in respect of each Fault:</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highlight w:val="yellow"/>
          <w:lang w:val="en-GB"/>
        </w:rPr>
      </w:pPr>
      <w:r>
        <w:rPr>
          <w:highlight w:val="yellow"/>
          <w:lang w:val="en-GB"/>
        </w:rPr>
        <w:t>Title of the Fault</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highlight w:val="yellow"/>
          <w:lang w:val="en-GB"/>
        </w:rPr>
      </w:pPr>
      <w:r>
        <w:rPr>
          <w:highlight w:val="yellow"/>
          <w:lang w:val="en-GB"/>
        </w:rPr>
        <w:t>The Supplier’s reference to the Fault</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highlight w:val="yellow"/>
          <w:lang w:val="en-GB"/>
        </w:rPr>
      </w:pPr>
      <w:r>
        <w:rPr>
          <w:highlight w:val="yellow"/>
          <w:lang w:val="en-GB"/>
        </w:rPr>
        <w:t>The Customer’s reference to the Fault</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highlight w:val="yellow"/>
          <w:lang w:val="en-GB"/>
        </w:rPr>
      </w:pPr>
      <w:r>
        <w:rPr>
          <w:highlight w:val="yellow"/>
          <w:lang w:val="en-GB"/>
        </w:rPr>
        <w:t xml:space="preserve">The Fault category  </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highlight w:val="yellow"/>
          <w:lang w:val="en-GB"/>
        </w:rPr>
      </w:pPr>
      <w:r>
        <w:rPr>
          <w:highlight w:val="yellow"/>
          <w:lang w:val="en-GB"/>
        </w:rPr>
        <w:t>The current status of the Fault (reported, worked around, temporarily remedied, cured) including dates of reporting, working around, te</w:t>
      </w:r>
      <w:r>
        <w:rPr>
          <w:highlight w:val="yellow"/>
          <w:lang w:val="en-GB"/>
        </w:rPr>
        <w:t>m</w:t>
      </w:r>
      <w:r>
        <w:rPr>
          <w:highlight w:val="yellow"/>
          <w:lang w:val="en-GB"/>
        </w:rPr>
        <w:t xml:space="preserve">porary remedy and cure. It must be stated clearly if the Fault has not been worked around, temporarily remedied and/or cured within the agreed time limits </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highlight w:val="yellow"/>
          <w:lang w:val="en-GB"/>
        </w:rPr>
      </w:pPr>
      <w:r>
        <w:rPr>
          <w:highlight w:val="yellow"/>
          <w:lang w:val="en-GB"/>
        </w:rPr>
        <w:t xml:space="preserve">Any comments, including if the Customer disagrees with all or any of the fault information </w:t>
      </w:r>
    </w:p>
    <w:p w:rsidR="00206B96" w:rsidRDefault="00206B96" w:rsidP="00206B96">
      <w:pPr>
        <w:numPr>
          <w:ilvl w:val="0"/>
          <w:numId w:val="16"/>
        </w:numPr>
        <w:tabs>
          <w:tab w:val="clear" w:pos="567"/>
          <w:tab w:val="clear" w:pos="1134"/>
          <w:tab w:val="num" w:pos="805"/>
          <w:tab w:val="left" w:pos="1150"/>
        </w:tabs>
        <w:spacing w:before="120"/>
        <w:rPr>
          <w:highlight w:val="yellow"/>
          <w:lang w:val="en-GB"/>
        </w:rPr>
      </w:pPr>
      <w:r>
        <w:rPr>
          <w:highlight w:val="yellow"/>
          <w:lang w:val="en-GB"/>
        </w:rPr>
        <w:t xml:space="preserve">An overview of fault reports in respect of which there is disagreement, including for each such report: </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highlight w:val="yellow"/>
          <w:lang w:val="en-GB"/>
        </w:rPr>
      </w:pPr>
      <w:r>
        <w:rPr>
          <w:highlight w:val="yellow"/>
          <w:lang w:val="en-GB"/>
        </w:rPr>
        <w:t xml:space="preserve">A reference to the fault report </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highlight w:val="yellow"/>
          <w:lang w:val="en-GB"/>
        </w:rPr>
      </w:pPr>
      <w:r>
        <w:rPr>
          <w:highlight w:val="yellow"/>
          <w:lang w:val="en-GB"/>
        </w:rPr>
        <w:t xml:space="preserve">The information in respect of which there is disagreement </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highlight w:val="yellow"/>
          <w:lang w:val="en-GB"/>
        </w:rPr>
      </w:pPr>
      <w:r>
        <w:rPr>
          <w:highlight w:val="yellow"/>
          <w:lang w:val="en-GB"/>
        </w:rPr>
        <w:t>The Supplier’s reasons for the information in the fault report in r</w:t>
      </w:r>
      <w:r>
        <w:rPr>
          <w:highlight w:val="yellow"/>
          <w:lang w:val="en-GB"/>
        </w:rPr>
        <w:t>e</w:t>
      </w:r>
      <w:r>
        <w:rPr>
          <w:highlight w:val="yellow"/>
          <w:lang w:val="en-GB"/>
        </w:rPr>
        <w:t xml:space="preserve">spect of which there is disagreement </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highlight w:val="yellow"/>
          <w:lang w:val="en-GB"/>
        </w:rPr>
      </w:pPr>
      <w:r>
        <w:rPr>
          <w:highlight w:val="yellow"/>
          <w:lang w:val="en-GB"/>
        </w:rPr>
        <w:t>The Customer’s reasons for not approving the information in the fault report in respect of which there is disagreement</w:t>
      </w:r>
    </w:p>
    <w:p w:rsidR="00206B96" w:rsidRDefault="00206B96" w:rsidP="00206B96">
      <w:pPr>
        <w:numPr>
          <w:ilvl w:val="0"/>
          <w:numId w:val="16"/>
        </w:numPr>
        <w:tabs>
          <w:tab w:val="clear" w:pos="567"/>
          <w:tab w:val="num" w:pos="805"/>
        </w:tabs>
        <w:spacing w:before="120"/>
        <w:rPr>
          <w:highlight w:val="yellow"/>
          <w:lang w:val="en-GB"/>
        </w:rPr>
      </w:pPr>
      <w:r>
        <w:rPr>
          <w:highlight w:val="yellow"/>
          <w:lang w:val="en-GB"/>
        </w:rPr>
        <w:t>A brief overview of the coming month’s activities, focusing on corrective action, changes and preventive maintenance.</w:t>
      </w:r>
    </w:p>
    <w:p w:rsidR="00206B96" w:rsidRDefault="00206B96">
      <w:pPr>
        <w:numPr>
          <w:ilvl w:val="0"/>
          <w:numId w:val="18"/>
        </w:numPr>
        <w:tabs>
          <w:tab w:val="clear" w:pos="567"/>
        </w:tabs>
        <w:spacing w:before="300"/>
        <w:rPr>
          <w:lang w:val="en-GB"/>
        </w:rPr>
      </w:pPr>
      <w:r>
        <w:rPr>
          <w:highlight w:val="yellow"/>
          <w:lang w:val="en-GB"/>
        </w:rPr>
        <w:t>The situation report for the previous month must be received by the Cu</w:t>
      </w:r>
      <w:r>
        <w:rPr>
          <w:highlight w:val="yellow"/>
          <w:lang w:val="en-GB"/>
        </w:rPr>
        <w:t>s</w:t>
      </w:r>
      <w:r>
        <w:rPr>
          <w:highlight w:val="yellow"/>
          <w:lang w:val="en-GB"/>
        </w:rPr>
        <w:t>tomer no later than three Working Days before the maintenance mee</w:t>
      </w:r>
      <w:r>
        <w:rPr>
          <w:highlight w:val="yellow"/>
          <w:lang w:val="en-GB"/>
        </w:rPr>
        <w:t>t</w:t>
      </w:r>
      <w:r>
        <w:rPr>
          <w:highlight w:val="yellow"/>
          <w:lang w:val="en-GB"/>
        </w:rPr>
        <w:t>ing.]</w:t>
      </w:r>
    </w:p>
    <w:p w:rsidR="00206B96" w:rsidRDefault="00206B96">
      <w:pPr>
        <w:tabs>
          <w:tab w:val="clear" w:pos="567"/>
        </w:tabs>
        <w:spacing w:before="300"/>
        <w:rPr>
          <w:lang w:val="en-GB"/>
        </w:rPr>
      </w:pPr>
    </w:p>
    <w:p w:rsidR="00206B96" w:rsidRDefault="00206B96">
      <w:pPr>
        <w:pStyle w:val="Overskrift1"/>
        <w:rPr>
          <w:lang w:val="en-GB"/>
        </w:rPr>
      </w:pPr>
      <w:bookmarkStart w:id="181" w:name="_Ref106418764"/>
      <w:bookmarkStart w:id="182" w:name="_Toc184710149"/>
      <w:r>
        <w:rPr>
          <w:lang w:val="en-GB"/>
        </w:rPr>
        <w:lastRenderedPageBreak/>
        <w:t>CommuniCation BETWEEN THe PARTIES</w:t>
      </w:r>
      <w:bookmarkEnd w:id="181"/>
      <w:bookmarkEnd w:id="182"/>
    </w:p>
    <w:p w:rsidR="00206B96" w:rsidRDefault="00206B96">
      <w:pPr>
        <w:rPr>
          <w:lang w:val="en-GB"/>
        </w:rPr>
      </w:pPr>
      <w:r>
        <w:rPr>
          <w:lang w:val="en-GB"/>
        </w:rPr>
        <w:t xml:space="preserve">This section concerns communication between the Parties which are </w:t>
      </w:r>
      <w:r>
        <w:rPr>
          <w:u w:val="single"/>
          <w:lang w:val="en-GB"/>
        </w:rPr>
        <w:t>not</w:t>
      </w:r>
      <w:r>
        <w:rPr>
          <w:lang w:val="en-GB"/>
        </w:rPr>
        <w:t xml:space="preserve"> covered under the Contract provisions on communication by Notice, cf. clause 29.2 of the Contract. </w:t>
      </w:r>
    </w:p>
    <w:p w:rsidR="00206B96" w:rsidRDefault="00206B96">
      <w:pPr>
        <w:rPr>
          <w:i/>
          <w:lang w:val="en-GB"/>
        </w:rPr>
      </w:pPr>
    </w:p>
    <w:p w:rsidR="00206B96" w:rsidRDefault="00206B96">
      <w:pPr>
        <w:numPr>
          <w:ilvl w:val="0"/>
          <w:numId w:val="18"/>
        </w:numPr>
        <w:tabs>
          <w:tab w:val="clear" w:pos="567"/>
        </w:tabs>
        <w:spacing w:before="300"/>
        <w:rPr>
          <w:lang w:val="en-GB"/>
        </w:rPr>
      </w:pPr>
      <w:r>
        <w:rPr>
          <w:lang w:val="en-GB"/>
        </w:rPr>
        <w:t xml:space="preserve">All communications up to the end of the warranty period will primarily be conducted with the Customer’s and the Supplier’s project managers or, in their absence, with their deputies. </w:t>
      </w:r>
    </w:p>
    <w:p w:rsidR="00206B96" w:rsidRDefault="00206B96">
      <w:pPr>
        <w:numPr>
          <w:ilvl w:val="0"/>
          <w:numId w:val="18"/>
        </w:numPr>
        <w:tabs>
          <w:tab w:val="clear" w:pos="567"/>
        </w:tabs>
        <w:spacing w:before="300"/>
        <w:rPr>
          <w:lang w:val="en-GB"/>
        </w:rPr>
      </w:pPr>
      <w:r>
        <w:rPr>
          <w:lang w:val="en-GB"/>
        </w:rPr>
        <w:t>The Customer’s and the Supplier’s project managers may appoint persons in writing to be responsible for specific areas within the project. In that case, it will be necessary to communicate with such persons about their specific areas. Copies of written communications must be submitted to the Customer’s and the Supplier’s project ma</w:t>
      </w:r>
      <w:r>
        <w:rPr>
          <w:lang w:val="en-GB"/>
        </w:rPr>
        <w:t>n</w:t>
      </w:r>
      <w:r>
        <w:rPr>
          <w:lang w:val="en-GB"/>
        </w:rPr>
        <w:t xml:space="preserve">agers. </w:t>
      </w:r>
    </w:p>
    <w:p w:rsidR="00206B96" w:rsidRDefault="00206B96">
      <w:pPr>
        <w:numPr>
          <w:ilvl w:val="0"/>
          <w:numId w:val="18"/>
        </w:numPr>
        <w:tabs>
          <w:tab w:val="clear" w:pos="567"/>
        </w:tabs>
        <w:spacing w:before="300"/>
        <w:rPr>
          <w:lang w:val="en-GB"/>
        </w:rPr>
      </w:pPr>
      <w:r>
        <w:rPr>
          <w:lang w:val="en-GB"/>
        </w:rPr>
        <w:t>All communications after the end of the warranty period will primarily be conducted with the Customer’s and the Supplier’s maintenance contact persons.</w:t>
      </w:r>
    </w:p>
    <w:p w:rsidR="00206B96" w:rsidRDefault="00206B96">
      <w:pPr>
        <w:numPr>
          <w:ilvl w:val="0"/>
          <w:numId w:val="18"/>
        </w:numPr>
        <w:tabs>
          <w:tab w:val="clear" w:pos="567"/>
        </w:tabs>
        <w:spacing w:before="300"/>
        <w:rPr>
          <w:lang w:val="en-GB"/>
        </w:rPr>
      </w:pPr>
      <w:r>
        <w:rPr>
          <w:lang w:val="en-GB"/>
        </w:rPr>
        <w:t>The Customer’s and the Supplier’s mantenance contact persons may a</w:t>
      </w:r>
      <w:r>
        <w:rPr>
          <w:lang w:val="en-GB"/>
        </w:rPr>
        <w:t>p</w:t>
      </w:r>
      <w:r>
        <w:rPr>
          <w:lang w:val="en-GB"/>
        </w:rPr>
        <w:t>point persons in writing to be responsible for specific maintenance areas. In that case, communications must be conducted with such persons d</w:t>
      </w:r>
      <w:r>
        <w:rPr>
          <w:lang w:val="en-GB"/>
        </w:rPr>
        <w:t>i</w:t>
      </w:r>
      <w:r>
        <w:rPr>
          <w:lang w:val="en-GB"/>
        </w:rPr>
        <w:t>rectly concerning their specific areas. Copies of written communications must be submitted to the Customer’s and the Supplier’s maintenance co</w:t>
      </w:r>
      <w:r>
        <w:rPr>
          <w:lang w:val="en-GB"/>
        </w:rPr>
        <w:t>n</w:t>
      </w:r>
      <w:r>
        <w:rPr>
          <w:lang w:val="en-GB"/>
        </w:rPr>
        <w:t xml:space="preserve">tact persons.   </w:t>
      </w:r>
    </w:p>
    <w:p w:rsidR="00206B96" w:rsidRDefault="00206B96">
      <w:pPr>
        <w:numPr>
          <w:ilvl w:val="0"/>
          <w:numId w:val="18"/>
        </w:numPr>
        <w:tabs>
          <w:tab w:val="clear" w:pos="567"/>
        </w:tabs>
        <w:spacing w:before="300"/>
        <w:rPr>
          <w:lang w:val="en-GB"/>
        </w:rPr>
      </w:pPr>
      <w:r>
        <w:rPr>
          <w:lang w:val="en-GB"/>
        </w:rPr>
        <w:t xml:space="preserve">Either Party must reply to any communication from the other Party within five Working Days from receipt of the communication. The reply must as a minimum include a time limit for a final answer.  </w:t>
      </w:r>
    </w:p>
    <w:p w:rsidR="00206B96" w:rsidRDefault="00206B96">
      <w:pPr>
        <w:numPr>
          <w:ilvl w:val="0"/>
          <w:numId w:val="18"/>
        </w:numPr>
        <w:tabs>
          <w:tab w:val="clear" w:pos="567"/>
        </w:tabs>
        <w:spacing w:before="300"/>
        <w:rPr>
          <w:lang w:val="en-GB"/>
        </w:rPr>
      </w:pPr>
      <w:r>
        <w:rPr>
          <w:lang w:val="en-GB"/>
        </w:rPr>
        <w:t>Where an activity has been agreed upon at a meeting, including a dea</w:t>
      </w:r>
      <w:r>
        <w:rPr>
          <w:lang w:val="en-GB"/>
        </w:rPr>
        <w:t>d</w:t>
      </w:r>
      <w:r>
        <w:rPr>
          <w:lang w:val="en-GB"/>
        </w:rPr>
        <w:t xml:space="preserve">line, and where it is impossible to keep that deadline, the other Party must be contacted before the expiry of the deadline with a view to dealing with any consequences and to agreeing upon a new deadline. </w:t>
      </w:r>
    </w:p>
    <w:p w:rsidR="00206B96" w:rsidRDefault="00206B96">
      <w:pPr>
        <w:tabs>
          <w:tab w:val="clear" w:pos="567"/>
        </w:tabs>
        <w:rPr>
          <w:i/>
          <w:lang w:val="en-GB"/>
        </w:rPr>
        <w:sectPr w:rsidR="00206B96">
          <w:headerReference w:type="even" r:id="rId38"/>
          <w:headerReference w:type="default" r:id="rId39"/>
          <w:footerReference w:type="default" r:id="rId40"/>
          <w:headerReference w:type="first" r:id="rId41"/>
          <w:pgSz w:w="11906" w:h="16838"/>
          <w:pgMar w:top="2353" w:right="1814" w:bottom="1418" w:left="1814" w:header="708" w:footer="708" w:gutter="0"/>
          <w:cols w:space="708"/>
          <w:titlePg/>
          <w:docGrid w:linePitch="360"/>
        </w:sectPr>
      </w:pPr>
    </w:p>
    <w:p w:rsidR="00206B96" w:rsidRDefault="00206B96">
      <w:pPr>
        <w:pStyle w:val="Overskrift9"/>
        <w:rPr>
          <w:lang w:val="en-GB"/>
        </w:rPr>
      </w:pPr>
      <w:bookmarkStart w:id="183" w:name="_Ref125171546"/>
      <w:bookmarkStart w:id="184" w:name="_Ref125171601"/>
      <w:bookmarkStart w:id="185" w:name="_Ref125173159"/>
      <w:bookmarkStart w:id="186" w:name="_Ref125173262"/>
      <w:bookmarkStart w:id="187" w:name="_Ref125173317"/>
      <w:bookmarkStart w:id="188" w:name="_Ref125180894"/>
      <w:bookmarkStart w:id="189" w:name="_Ref125180906"/>
      <w:bookmarkStart w:id="190" w:name="_Ref125182020"/>
      <w:bookmarkStart w:id="191" w:name="_Toc184710150"/>
      <w:r>
        <w:rPr>
          <w:lang w:val="en-GB"/>
        </w:rPr>
        <w:lastRenderedPageBreak/>
        <w:t>Appendix 1</w:t>
      </w:r>
      <w:bookmarkEnd w:id="183"/>
      <w:bookmarkEnd w:id="184"/>
      <w:bookmarkEnd w:id="185"/>
      <w:bookmarkEnd w:id="186"/>
      <w:bookmarkEnd w:id="187"/>
      <w:r>
        <w:rPr>
          <w:lang w:val="en-GB"/>
        </w:rPr>
        <w:t>1</w:t>
      </w:r>
      <w:bookmarkEnd w:id="188"/>
      <w:bookmarkEnd w:id="189"/>
      <w:bookmarkEnd w:id="190"/>
      <w:r>
        <w:rPr>
          <w:lang w:val="en-GB"/>
        </w:rPr>
        <w:t xml:space="preserve"> Customer’s participation and maturity</w:t>
      </w:r>
      <w:bookmarkEnd w:id="191"/>
    </w:p>
    <w:p w:rsidR="00206B96" w:rsidRDefault="00206B96">
      <w:pPr>
        <w:rPr>
          <w:lang w:val="en-GB"/>
        </w:rPr>
      </w:pPr>
    </w:p>
    <w:p w:rsidR="00206B96" w:rsidRDefault="00206B96">
      <w:pPr>
        <w:pStyle w:val="Overskrift1"/>
        <w:numPr>
          <w:ilvl w:val="0"/>
          <w:numId w:val="23"/>
        </w:numPr>
        <w:rPr>
          <w:lang w:val="en-GB"/>
        </w:rPr>
      </w:pPr>
      <w:bookmarkStart w:id="192" w:name="_Toc184710151"/>
      <w:r>
        <w:rPr>
          <w:lang w:val="en-GB"/>
        </w:rPr>
        <w:t>Introduction</w:t>
      </w:r>
      <w:bookmarkEnd w:id="192"/>
    </w:p>
    <w:p w:rsidR="00206B96" w:rsidRDefault="00206B96">
      <w:pPr>
        <w:rPr>
          <w:lang w:val="en-GB"/>
        </w:rPr>
      </w:pPr>
      <w:r>
        <w:rPr>
          <w:lang w:val="en-GB"/>
        </w:rPr>
        <w:fldChar w:fldCharType="begin"/>
      </w:r>
      <w:r>
        <w:rPr>
          <w:lang w:val="en-GB"/>
        </w:rPr>
        <w:instrText xml:space="preserve"> REF _Ref125180894 \h </w:instrText>
      </w:r>
      <w:r>
        <w:rPr>
          <w:lang w:val="en-GB"/>
        </w:rPr>
      </w:r>
      <w:r>
        <w:rPr>
          <w:lang w:val="en-GB"/>
        </w:rPr>
        <w:fldChar w:fldCharType="separate"/>
      </w:r>
      <w:r>
        <w:rPr>
          <w:lang w:val="en-GB"/>
        </w:rPr>
        <w:t>Appendix 11</w:t>
      </w:r>
      <w:r>
        <w:rPr>
          <w:lang w:val="en-GB"/>
        </w:rPr>
        <w:fldChar w:fldCharType="end"/>
      </w:r>
      <w:r>
        <w:rPr>
          <w:lang w:val="en-GB"/>
        </w:rPr>
        <w:t xml:space="preserve"> includes an overview of the Customer’s participation in the Supplier’s delivery of the Delivery and the Customer’s maturity.  </w:t>
      </w:r>
    </w:p>
    <w:p w:rsidR="00206B96" w:rsidRDefault="00206B96">
      <w:pPr>
        <w:rPr>
          <w:i/>
          <w:lang w:val="en-GB"/>
        </w:rPr>
      </w:pPr>
    </w:p>
    <w:p w:rsidR="00206B96" w:rsidRDefault="00206B96">
      <w:pPr>
        <w:pStyle w:val="Overskrift1"/>
        <w:rPr>
          <w:lang w:val="en-GB"/>
        </w:rPr>
      </w:pPr>
      <w:bookmarkStart w:id="193" w:name="_Toc184710152"/>
      <w:r>
        <w:rPr>
          <w:lang w:val="en-GB"/>
        </w:rPr>
        <w:t>customer’s participation</w:t>
      </w:r>
      <w:bookmarkEnd w:id="193"/>
    </w:p>
    <w:p w:rsidR="00206B96" w:rsidRDefault="00206B96">
      <w:pPr>
        <w:numPr>
          <w:ilvl w:val="0"/>
          <w:numId w:val="22"/>
        </w:numPr>
        <w:tabs>
          <w:tab w:val="clear" w:pos="567"/>
        </w:tabs>
        <w:spacing w:before="300"/>
        <w:rPr>
          <w:highlight w:val="yellow"/>
          <w:lang w:val="en-GB"/>
        </w:rPr>
      </w:pPr>
      <w:bookmarkStart w:id="194" w:name="_Ref102186238"/>
      <w:r>
        <w:rPr>
          <w:highlight w:val="yellow"/>
          <w:lang w:val="en-GB"/>
        </w:rPr>
        <w:t>The overview of the Customer’s participation must include a detailed list of any customer-related activities required by the Supplier in connection with d</w:t>
      </w:r>
      <w:r>
        <w:rPr>
          <w:highlight w:val="yellow"/>
          <w:lang w:val="en-GB"/>
        </w:rPr>
        <w:t>e</w:t>
      </w:r>
      <w:r>
        <w:rPr>
          <w:highlight w:val="yellow"/>
          <w:lang w:val="en-GB"/>
        </w:rPr>
        <w:t xml:space="preserve">livery of the Delivery. </w:t>
      </w:r>
      <w:bookmarkEnd w:id="194"/>
    </w:p>
    <w:p w:rsidR="00206B96" w:rsidRDefault="00206B96">
      <w:pPr>
        <w:numPr>
          <w:ilvl w:val="0"/>
          <w:numId w:val="22"/>
        </w:numPr>
        <w:tabs>
          <w:tab w:val="clear" w:pos="567"/>
        </w:tabs>
        <w:spacing w:before="300"/>
        <w:rPr>
          <w:lang w:val="en-GB"/>
        </w:rPr>
      </w:pPr>
      <w:r>
        <w:rPr>
          <w:lang w:val="en-GB"/>
        </w:rPr>
        <w:t xml:space="preserve">The list of customer-related activities must, for each activity, include a full description of the Supplier’s expectations as to the content of the activity, an estimate of the Customer’s consumption of resources, cf. clause 5.4 of the Contract, and any requirements for implementation. </w:t>
      </w:r>
    </w:p>
    <w:p w:rsidR="00206B96" w:rsidRDefault="00206B96">
      <w:pPr>
        <w:numPr>
          <w:ilvl w:val="0"/>
          <w:numId w:val="22"/>
        </w:numPr>
        <w:tabs>
          <w:tab w:val="clear" w:pos="567"/>
        </w:tabs>
        <w:spacing w:before="300"/>
        <w:rPr>
          <w:highlight w:val="yellow"/>
          <w:lang w:val="en-GB"/>
        </w:rPr>
      </w:pPr>
      <w:bookmarkStart w:id="195" w:name="_Ref102186240"/>
      <w:r>
        <w:rPr>
          <w:highlight w:val="yellow"/>
          <w:lang w:val="en-GB"/>
        </w:rPr>
        <w:t>The overview of the Customer’s participation must include a detailed list of any customer equipment which the Supplier may need to borrow in conne</w:t>
      </w:r>
      <w:r>
        <w:rPr>
          <w:highlight w:val="yellow"/>
          <w:lang w:val="en-GB"/>
        </w:rPr>
        <w:t>c</w:t>
      </w:r>
      <w:r>
        <w:rPr>
          <w:highlight w:val="yellow"/>
          <w:lang w:val="en-GB"/>
        </w:rPr>
        <w:t xml:space="preserve">tion with delivery of the Delivery, but which is not included as a part of the Delivery. This may be, for example, equipment for use in connection with a factory test. </w:t>
      </w:r>
      <w:bookmarkEnd w:id="195"/>
    </w:p>
    <w:p w:rsidR="00206B96" w:rsidRDefault="00206B96">
      <w:pPr>
        <w:numPr>
          <w:ilvl w:val="0"/>
          <w:numId w:val="22"/>
        </w:numPr>
        <w:tabs>
          <w:tab w:val="clear" w:pos="567"/>
        </w:tabs>
        <w:spacing w:before="300"/>
        <w:rPr>
          <w:lang w:val="en-GB"/>
        </w:rPr>
      </w:pPr>
      <w:r>
        <w:rPr>
          <w:lang w:val="en-GB"/>
        </w:rPr>
        <w:t xml:space="preserve">The Supplier must return any such equipment to the Customer in the state and condition in which it was received. </w:t>
      </w:r>
    </w:p>
    <w:p w:rsidR="00206B96" w:rsidRDefault="00206B96">
      <w:pPr>
        <w:numPr>
          <w:ilvl w:val="0"/>
          <w:numId w:val="22"/>
        </w:numPr>
        <w:tabs>
          <w:tab w:val="clear" w:pos="567"/>
        </w:tabs>
        <w:spacing w:before="300"/>
        <w:rPr>
          <w:lang w:val="en-GB"/>
        </w:rPr>
      </w:pPr>
      <w:bookmarkStart w:id="196" w:name="_Ref102186241"/>
      <w:r>
        <w:rPr>
          <w:highlight w:val="yellow"/>
          <w:lang w:val="en-GB"/>
        </w:rPr>
        <w:t xml:space="preserve">The overview of the Customer’s participation must include a detailed list of any employees the Supplier may need in connection with delivery of the Delivery. </w:t>
      </w:r>
      <w:bookmarkEnd w:id="196"/>
      <w:r>
        <w:rPr>
          <w:highlight w:val="yellow"/>
          <w:lang w:val="en-GB"/>
        </w:rPr>
        <w:t>The amount of resources to be made available by the Customer must be specified in the time schedule in Appendix 1.</w:t>
      </w:r>
    </w:p>
    <w:p w:rsidR="00206B96" w:rsidRDefault="00206B96">
      <w:pPr>
        <w:numPr>
          <w:ilvl w:val="0"/>
          <w:numId w:val="22"/>
        </w:numPr>
        <w:tabs>
          <w:tab w:val="clear" w:pos="567"/>
        </w:tabs>
        <w:spacing w:before="300"/>
        <w:rPr>
          <w:highlight w:val="yellow"/>
          <w:lang w:val="en-GB"/>
        </w:rPr>
      </w:pPr>
      <w:r>
        <w:rPr>
          <w:lang w:val="en-GB"/>
        </w:rPr>
        <w:t>The Customer requires that, the connection of parts of the Delivery to e</w:t>
      </w:r>
      <w:r>
        <w:rPr>
          <w:lang w:val="en-GB"/>
        </w:rPr>
        <w:t>x</w:t>
      </w:r>
      <w:r>
        <w:rPr>
          <w:lang w:val="en-GB"/>
        </w:rPr>
        <w:t xml:space="preserve">ternal systems must be carried out with assistance from persons from the </w:t>
      </w:r>
      <w:r>
        <w:rPr>
          <w:lang w:val="en-GB"/>
        </w:rPr>
        <w:lastRenderedPageBreak/>
        <w:t>Customer’s organisation with knowledge of the external systems in que</w:t>
      </w:r>
      <w:r>
        <w:rPr>
          <w:lang w:val="en-GB"/>
        </w:rPr>
        <w:t>s</w:t>
      </w:r>
      <w:r>
        <w:rPr>
          <w:lang w:val="en-GB"/>
        </w:rPr>
        <w:t>tion.</w:t>
      </w:r>
    </w:p>
    <w:p w:rsidR="00206B96" w:rsidRDefault="00206B96">
      <w:pPr>
        <w:rPr>
          <w:lang w:val="en-GB"/>
        </w:rPr>
      </w:pPr>
    </w:p>
    <w:p w:rsidR="00206B96" w:rsidRDefault="00206B96">
      <w:pPr>
        <w:pStyle w:val="Overskrift1"/>
        <w:rPr>
          <w:lang w:val="en-GB"/>
        </w:rPr>
      </w:pPr>
      <w:bookmarkStart w:id="197" w:name="_Toc184710153"/>
      <w:r>
        <w:rPr>
          <w:lang w:val="en-GB"/>
        </w:rPr>
        <w:t>CuSTOMER’S mATURITY</w:t>
      </w:r>
      <w:bookmarkEnd w:id="197"/>
    </w:p>
    <w:p w:rsidR="00206B96" w:rsidRDefault="00206B96">
      <w:pPr>
        <w:tabs>
          <w:tab w:val="clear" w:pos="567"/>
          <w:tab w:val="left" w:pos="720"/>
        </w:tabs>
        <w:rPr>
          <w:lang w:val="en-GB"/>
        </w:rPr>
      </w:pPr>
      <w:r>
        <w:rPr>
          <w:lang w:val="en-GB"/>
        </w:rPr>
        <w:t>[…]</w:t>
      </w:r>
    </w:p>
    <w:p w:rsidR="00206B96" w:rsidRDefault="00206B96">
      <w:pPr>
        <w:rPr>
          <w:lang w:val="en-GB"/>
        </w:rPr>
      </w:pPr>
    </w:p>
    <w:p w:rsidR="00206B96" w:rsidRDefault="00206B96">
      <w:pPr>
        <w:tabs>
          <w:tab w:val="clear" w:pos="567"/>
        </w:tabs>
        <w:spacing w:before="300"/>
        <w:rPr>
          <w:lang w:val="en-GB"/>
        </w:rPr>
      </w:pPr>
    </w:p>
    <w:p w:rsidR="00206B96" w:rsidRDefault="00206B96">
      <w:pPr>
        <w:tabs>
          <w:tab w:val="clear" w:pos="567"/>
        </w:tabs>
        <w:rPr>
          <w:i/>
          <w:lang w:val="en-GB"/>
        </w:rPr>
        <w:sectPr w:rsidR="00206B96">
          <w:headerReference w:type="even" r:id="rId42"/>
          <w:headerReference w:type="default" r:id="rId43"/>
          <w:footerReference w:type="default" r:id="rId44"/>
          <w:headerReference w:type="first" r:id="rId45"/>
          <w:pgSz w:w="11906" w:h="16838"/>
          <w:pgMar w:top="2353" w:right="1814" w:bottom="1418" w:left="1814" w:header="708" w:footer="708" w:gutter="0"/>
          <w:cols w:space="708"/>
          <w:titlePg/>
          <w:docGrid w:linePitch="360"/>
        </w:sectPr>
      </w:pPr>
    </w:p>
    <w:p w:rsidR="00206B96" w:rsidRDefault="00206B96">
      <w:pPr>
        <w:pStyle w:val="Overskrift9"/>
        <w:rPr>
          <w:lang w:val="en-GB"/>
        </w:rPr>
      </w:pPr>
      <w:bookmarkStart w:id="198" w:name="_Ref125172468"/>
      <w:bookmarkStart w:id="199" w:name="_Ref125172563"/>
      <w:bookmarkStart w:id="200" w:name="_Ref125173757"/>
      <w:bookmarkStart w:id="201" w:name="_Ref125181186"/>
      <w:bookmarkStart w:id="202" w:name="_Ref125181359"/>
      <w:bookmarkStart w:id="203" w:name="_Ref125182466"/>
      <w:bookmarkStart w:id="204" w:name="_Toc184710154"/>
      <w:r>
        <w:rPr>
          <w:lang w:val="en-GB"/>
        </w:rPr>
        <w:lastRenderedPageBreak/>
        <w:t>Appendix 1</w:t>
      </w:r>
      <w:bookmarkEnd w:id="198"/>
      <w:bookmarkEnd w:id="199"/>
      <w:bookmarkEnd w:id="200"/>
      <w:r>
        <w:rPr>
          <w:lang w:val="en-GB"/>
        </w:rPr>
        <w:t>2</w:t>
      </w:r>
      <w:bookmarkEnd w:id="201"/>
      <w:bookmarkEnd w:id="202"/>
      <w:bookmarkEnd w:id="203"/>
      <w:r>
        <w:rPr>
          <w:lang w:val="en-GB"/>
        </w:rPr>
        <w:t xml:space="preserve"> Delivery payment and payment schedule as well as other prices</w:t>
      </w:r>
      <w:bookmarkEnd w:id="204"/>
    </w:p>
    <w:p w:rsidR="00206B96" w:rsidRDefault="00206B96">
      <w:pPr>
        <w:rPr>
          <w:lang w:val="en-GB"/>
        </w:rPr>
      </w:pPr>
    </w:p>
    <w:p w:rsidR="00206B96" w:rsidRDefault="00206B96">
      <w:pPr>
        <w:rPr>
          <w:lang w:val="en-GB"/>
        </w:rPr>
      </w:pPr>
    </w:p>
    <w:p w:rsidR="00206B96" w:rsidRDefault="00206B96">
      <w:pPr>
        <w:pStyle w:val="Overskrift1"/>
        <w:numPr>
          <w:ilvl w:val="0"/>
          <w:numId w:val="27"/>
        </w:numPr>
        <w:rPr>
          <w:lang w:val="en-GB"/>
        </w:rPr>
      </w:pPr>
      <w:bookmarkStart w:id="205" w:name="_Toc184710155"/>
      <w:r>
        <w:rPr>
          <w:lang w:val="en-GB"/>
        </w:rPr>
        <w:t>Introduction</w:t>
      </w:r>
      <w:bookmarkEnd w:id="205"/>
    </w:p>
    <w:p w:rsidR="00206B96" w:rsidRDefault="00206B96">
      <w:pPr>
        <w:tabs>
          <w:tab w:val="clear" w:pos="567"/>
        </w:tabs>
        <w:rPr>
          <w:lang w:val="en-GB"/>
        </w:rPr>
      </w:pPr>
      <w:r>
        <w:rPr>
          <w:lang w:val="en-GB"/>
        </w:rPr>
        <w:fldChar w:fldCharType="begin"/>
      </w:r>
      <w:r>
        <w:rPr>
          <w:lang w:val="en-GB"/>
        </w:rPr>
        <w:instrText xml:space="preserve"> REF _Ref125181186 \h </w:instrText>
      </w:r>
      <w:r>
        <w:rPr>
          <w:lang w:val="en-GB"/>
        </w:rPr>
      </w:r>
      <w:r>
        <w:rPr>
          <w:lang w:val="en-GB"/>
        </w:rPr>
        <w:fldChar w:fldCharType="separate"/>
      </w:r>
      <w:r>
        <w:rPr>
          <w:lang w:val="en-GB"/>
        </w:rPr>
        <w:t>Appendix 12</w:t>
      </w:r>
      <w:r>
        <w:rPr>
          <w:lang w:val="en-GB"/>
        </w:rPr>
        <w:fldChar w:fldCharType="end"/>
      </w:r>
      <w:r>
        <w:rPr>
          <w:lang w:val="en-GB"/>
        </w:rPr>
        <w:t xml:space="preserve"> includes a detailed specification of: </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Delivery payment, cf. clause 14.2 of the Contract (section </w:t>
      </w:r>
      <w:r>
        <w:rPr>
          <w:lang w:val="en-GB"/>
        </w:rPr>
        <w:fldChar w:fldCharType="begin"/>
      </w:r>
      <w:r>
        <w:rPr>
          <w:lang w:val="en-GB"/>
        </w:rPr>
        <w:instrText xml:space="preserve"> REF _Ref125177120 \r \h </w:instrText>
      </w:r>
      <w:r>
        <w:rPr>
          <w:lang w:val="en-GB"/>
        </w:rPr>
      </w:r>
      <w:r>
        <w:rPr>
          <w:lang w:val="en-GB"/>
        </w:rPr>
        <w:fldChar w:fldCharType="separate"/>
      </w:r>
      <w:r>
        <w:rPr>
          <w:lang w:val="en-GB"/>
        </w:rPr>
        <w:t>2</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Remuneration based on hourly rates (section </w:t>
      </w:r>
      <w:r>
        <w:rPr>
          <w:lang w:val="en-GB"/>
        </w:rPr>
        <w:fldChar w:fldCharType="begin"/>
      </w:r>
      <w:r>
        <w:rPr>
          <w:lang w:val="en-GB"/>
        </w:rPr>
        <w:instrText xml:space="preserve"> REF _Ref178661950 \r \h </w:instrText>
      </w:r>
      <w:r>
        <w:rPr>
          <w:lang w:val="en-GB"/>
        </w:rPr>
      </w:r>
      <w:r>
        <w:rPr>
          <w:lang w:val="en-GB"/>
        </w:rPr>
        <w:fldChar w:fldCharType="separate"/>
      </w:r>
      <w:r>
        <w:rPr>
          <w:lang w:val="en-GB"/>
        </w:rPr>
        <w:t>3</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Basic fee for maintenance before the Acceptance Date (section </w:t>
      </w:r>
      <w:r>
        <w:rPr>
          <w:lang w:val="en-GB"/>
        </w:rPr>
        <w:fldChar w:fldCharType="begin"/>
      </w:r>
      <w:r>
        <w:rPr>
          <w:lang w:val="en-GB"/>
        </w:rPr>
        <w:instrText xml:space="preserve"> REF _Ref125177134 \r \h </w:instrText>
      </w:r>
      <w:r>
        <w:rPr>
          <w:lang w:val="en-GB"/>
        </w:rPr>
      </w:r>
      <w:r>
        <w:rPr>
          <w:lang w:val="en-GB"/>
        </w:rPr>
        <w:fldChar w:fldCharType="separate"/>
      </w:r>
      <w:r>
        <w:rPr>
          <w:lang w:val="en-GB"/>
        </w:rPr>
        <w:t>4</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Basic fee for maintenance after the Acceptance Date (section </w:t>
      </w:r>
      <w:r>
        <w:rPr>
          <w:lang w:val="en-GB"/>
        </w:rPr>
        <w:fldChar w:fldCharType="begin"/>
      </w:r>
      <w:r>
        <w:rPr>
          <w:lang w:val="en-GB"/>
        </w:rPr>
        <w:instrText xml:space="preserve"> REF _Ref125177146 \r \h </w:instrText>
      </w:r>
      <w:r>
        <w:rPr>
          <w:lang w:val="en-GB"/>
        </w:rPr>
      </w:r>
      <w:r>
        <w:rPr>
          <w:lang w:val="en-GB"/>
        </w:rPr>
        <w:fldChar w:fldCharType="separate"/>
      </w:r>
      <w:r>
        <w:rPr>
          <w:lang w:val="en-GB"/>
        </w:rPr>
        <w:t>5</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highlight w:val="yellow"/>
          <w:lang w:val="en-GB"/>
        </w:rPr>
      </w:pPr>
      <w:r>
        <w:rPr>
          <w:highlight w:val="yellow"/>
          <w:lang w:val="en-GB"/>
        </w:rPr>
        <w:t xml:space="preserve">[Remuneration for Options (section 6)] </w:t>
      </w:r>
      <w:r>
        <w:rPr>
          <w:i/>
          <w:highlight w:val="yellow"/>
          <w:lang w:val="en-GB"/>
        </w:rPr>
        <w:t>[If Options are to be pr</w:t>
      </w:r>
      <w:r>
        <w:rPr>
          <w:i/>
          <w:highlight w:val="yellow"/>
          <w:lang w:val="en-GB"/>
        </w:rPr>
        <w:t>o</w:t>
      </w:r>
      <w:r>
        <w:rPr>
          <w:i/>
          <w:highlight w:val="yellow"/>
          <w:lang w:val="en-GB"/>
        </w:rPr>
        <w:t>vided]</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Hourly rates (section </w:t>
      </w:r>
      <w:r>
        <w:rPr>
          <w:lang w:val="en-GB"/>
        </w:rPr>
        <w:fldChar w:fldCharType="begin"/>
      </w:r>
      <w:r>
        <w:rPr>
          <w:lang w:val="en-GB"/>
        </w:rPr>
        <w:instrText xml:space="preserve"> REF _Ref125177306 \r \h </w:instrText>
      </w:r>
      <w:r>
        <w:rPr>
          <w:lang w:val="en-GB"/>
        </w:rPr>
      </w:r>
      <w:r>
        <w:rPr>
          <w:lang w:val="en-GB"/>
        </w:rPr>
        <w:fldChar w:fldCharType="separate"/>
      </w:r>
      <w:r>
        <w:rPr>
          <w:lang w:val="en-GB"/>
        </w:rPr>
        <w:t>7</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Periodical payment for use of Software (section </w:t>
      </w:r>
      <w:r>
        <w:rPr>
          <w:lang w:val="en-GB"/>
        </w:rPr>
        <w:fldChar w:fldCharType="begin"/>
      </w:r>
      <w:r>
        <w:rPr>
          <w:lang w:val="en-GB"/>
        </w:rPr>
        <w:instrText xml:space="preserve"> REF _Ref174505854 \r \h </w:instrText>
      </w:r>
      <w:r>
        <w:rPr>
          <w:lang w:val="en-GB"/>
        </w:rPr>
      </w:r>
      <w:r>
        <w:rPr>
          <w:lang w:val="en-GB"/>
        </w:rPr>
        <w:fldChar w:fldCharType="separate"/>
      </w:r>
      <w:r>
        <w:rPr>
          <w:lang w:val="en-GB"/>
        </w:rPr>
        <w:t>8</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Compensation for the Customer’s withdrawal (section </w:t>
      </w:r>
      <w:r>
        <w:rPr>
          <w:lang w:val="en-GB"/>
        </w:rPr>
        <w:fldChar w:fldCharType="begin"/>
      </w:r>
      <w:r>
        <w:rPr>
          <w:lang w:val="en-GB"/>
        </w:rPr>
        <w:instrText xml:space="preserve"> REF _Ref182974796 \r \h </w:instrText>
      </w:r>
      <w:r>
        <w:rPr>
          <w:lang w:val="en-GB"/>
        </w:rPr>
      </w:r>
      <w:r>
        <w:rPr>
          <w:lang w:val="en-GB"/>
        </w:rPr>
        <w:fldChar w:fldCharType="separate"/>
      </w:r>
      <w:r>
        <w:rPr>
          <w:lang w:val="en-GB"/>
        </w:rPr>
        <w:t>9</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Payment schedule (section </w:t>
      </w:r>
      <w:r>
        <w:rPr>
          <w:lang w:val="en-GB"/>
        </w:rPr>
        <w:fldChar w:fldCharType="begin"/>
      </w:r>
      <w:r>
        <w:rPr>
          <w:lang w:val="en-GB"/>
        </w:rPr>
        <w:instrText xml:space="preserve"> REF _Ref125177332 \r \h </w:instrText>
      </w:r>
      <w:r>
        <w:rPr>
          <w:lang w:val="en-GB"/>
        </w:rPr>
      </w:r>
      <w:r>
        <w:rPr>
          <w:lang w:val="en-GB"/>
        </w:rPr>
        <w:fldChar w:fldCharType="separate"/>
      </w:r>
      <w:r>
        <w:rPr>
          <w:lang w:val="en-GB"/>
        </w:rPr>
        <w:t>10</w:t>
      </w:r>
      <w:r>
        <w:rPr>
          <w:lang w:val="en-GB"/>
        </w:rPr>
        <w:fldChar w:fldCharType="end"/>
      </w:r>
      <w:r>
        <w:rPr>
          <w:lang w:val="en-GB"/>
        </w:rPr>
        <w:t>)</w:t>
      </w:r>
    </w:p>
    <w:p w:rsidR="00206B96" w:rsidRDefault="00206B96">
      <w:pPr>
        <w:tabs>
          <w:tab w:val="clear" w:pos="567"/>
        </w:tabs>
        <w:rPr>
          <w:lang w:val="en-GB"/>
        </w:rPr>
      </w:pPr>
    </w:p>
    <w:p w:rsidR="00206B96" w:rsidRDefault="00206B96">
      <w:pPr>
        <w:pStyle w:val="Overskrift1"/>
        <w:rPr>
          <w:lang w:val="en-GB"/>
        </w:rPr>
      </w:pPr>
      <w:bookmarkStart w:id="206" w:name="_Ref125177120"/>
      <w:bookmarkStart w:id="207" w:name="_Toc184710156"/>
      <w:r>
        <w:rPr>
          <w:lang w:val="en-GB"/>
        </w:rPr>
        <w:t>SpecifiCation of delivery payment</w:t>
      </w:r>
      <w:bookmarkEnd w:id="206"/>
      <w:bookmarkEnd w:id="207"/>
    </w:p>
    <w:p w:rsidR="00206B96" w:rsidRDefault="00206B96">
      <w:pPr>
        <w:rPr>
          <w:lang w:val="en-GB"/>
        </w:rPr>
      </w:pPr>
      <w:r>
        <w:rPr>
          <w:lang w:val="en-GB"/>
        </w:rPr>
        <w:t xml:space="preserve">The Customer has the following requirements: </w:t>
      </w:r>
    </w:p>
    <w:p w:rsidR="00206B96" w:rsidRDefault="00206B96">
      <w:pPr>
        <w:numPr>
          <w:ilvl w:val="0"/>
          <w:numId w:val="28"/>
        </w:numPr>
        <w:tabs>
          <w:tab w:val="clear" w:pos="567"/>
        </w:tabs>
        <w:spacing w:before="300"/>
        <w:rPr>
          <w:lang w:val="en-GB"/>
        </w:rPr>
      </w:pPr>
      <w:r>
        <w:rPr>
          <w:lang w:val="en-GB"/>
        </w:rPr>
        <w:t>The total delivery payment for the Delivery must be stated.</w:t>
      </w:r>
    </w:p>
    <w:p w:rsidR="00206B96" w:rsidRDefault="00206B96">
      <w:pPr>
        <w:numPr>
          <w:ilvl w:val="0"/>
          <w:numId w:val="28"/>
        </w:numPr>
        <w:tabs>
          <w:tab w:val="clear" w:pos="567"/>
        </w:tabs>
        <w:spacing w:before="300"/>
        <w:rPr>
          <w:lang w:val="en-GB"/>
        </w:rPr>
      </w:pPr>
      <w:r>
        <w:rPr>
          <w:lang w:val="en-GB"/>
        </w:rPr>
        <w:t>If the Delivery is divided into Partial Deliveries, the delivery payment must be divided corresponding to the phased delivery of the Delivery, cf. Appe</w:t>
      </w:r>
      <w:r>
        <w:rPr>
          <w:lang w:val="en-GB"/>
        </w:rPr>
        <w:t>n</w:t>
      </w:r>
      <w:r>
        <w:rPr>
          <w:lang w:val="en-GB"/>
        </w:rPr>
        <w:t xml:space="preserve">dix 3. </w:t>
      </w:r>
    </w:p>
    <w:p w:rsidR="00206B96" w:rsidRDefault="00206B96">
      <w:pPr>
        <w:numPr>
          <w:ilvl w:val="0"/>
          <w:numId w:val="28"/>
        </w:numPr>
        <w:tabs>
          <w:tab w:val="clear" w:pos="567"/>
        </w:tabs>
        <w:spacing w:before="300"/>
        <w:rPr>
          <w:lang w:val="en-GB"/>
        </w:rPr>
      </w:pPr>
      <w:r>
        <w:rPr>
          <w:lang w:val="en-GB"/>
        </w:rPr>
        <w:lastRenderedPageBreak/>
        <w:t>The delivery payment for the Delivery must be itemised as follows (If the Delivery is divided into partial deliveries, the partial delivery items must be specified for the individual Partial Deliveries):</w:t>
      </w:r>
    </w:p>
    <w:p w:rsidR="00206B96" w:rsidRDefault="00206B96" w:rsidP="00206B96">
      <w:pPr>
        <w:numPr>
          <w:ilvl w:val="0"/>
          <w:numId w:val="16"/>
        </w:numPr>
        <w:tabs>
          <w:tab w:val="clear" w:pos="567"/>
          <w:tab w:val="num" w:pos="805"/>
        </w:tabs>
        <w:spacing w:before="120"/>
        <w:rPr>
          <w:lang w:val="en-GB"/>
        </w:rPr>
      </w:pPr>
      <w:r>
        <w:rPr>
          <w:lang w:val="en-GB"/>
        </w:rPr>
        <w:t>Purchase of equipment</w:t>
      </w:r>
    </w:p>
    <w:p w:rsidR="00206B96" w:rsidRDefault="00206B96" w:rsidP="00206B96">
      <w:pPr>
        <w:numPr>
          <w:ilvl w:val="0"/>
          <w:numId w:val="16"/>
        </w:numPr>
        <w:tabs>
          <w:tab w:val="clear" w:pos="567"/>
          <w:tab w:val="num" w:pos="805"/>
        </w:tabs>
        <w:spacing w:before="120"/>
        <w:rPr>
          <w:lang w:val="en-GB"/>
        </w:rPr>
      </w:pPr>
      <w:r>
        <w:rPr>
          <w:lang w:val="en-GB"/>
        </w:rPr>
        <w:t>Purchase of Standard Software</w:t>
      </w:r>
    </w:p>
    <w:p w:rsidR="00206B96" w:rsidRDefault="00206B96" w:rsidP="00206B96">
      <w:pPr>
        <w:numPr>
          <w:ilvl w:val="0"/>
          <w:numId w:val="16"/>
        </w:numPr>
        <w:tabs>
          <w:tab w:val="clear" w:pos="567"/>
          <w:tab w:val="num" w:pos="805"/>
        </w:tabs>
        <w:spacing w:before="120"/>
        <w:rPr>
          <w:lang w:val="en-GB"/>
        </w:rPr>
      </w:pPr>
      <w:r>
        <w:rPr>
          <w:lang w:val="en-GB"/>
        </w:rPr>
        <w:t>Preparation of detailed specifications</w:t>
      </w:r>
    </w:p>
    <w:p w:rsidR="00206B96" w:rsidRDefault="00206B96" w:rsidP="00206B96">
      <w:pPr>
        <w:numPr>
          <w:ilvl w:val="0"/>
          <w:numId w:val="16"/>
        </w:numPr>
        <w:tabs>
          <w:tab w:val="clear" w:pos="567"/>
          <w:tab w:val="num" w:pos="805"/>
        </w:tabs>
        <w:spacing w:before="120"/>
        <w:rPr>
          <w:lang w:val="en-GB"/>
        </w:rPr>
      </w:pPr>
      <w:r>
        <w:rPr>
          <w:lang w:val="en-GB"/>
        </w:rPr>
        <w:t>The Supplier’s internal testing, including preparation of test specific</w:t>
      </w:r>
      <w:r>
        <w:rPr>
          <w:lang w:val="en-GB"/>
        </w:rPr>
        <w:t>a</w:t>
      </w:r>
      <w:r>
        <w:rPr>
          <w:lang w:val="en-GB"/>
        </w:rPr>
        <w:t>tions and creation of a test system</w:t>
      </w:r>
    </w:p>
    <w:p w:rsidR="00206B96" w:rsidRDefault="00206B96" w:rsidP="00206B96">
      <w:pPr>
        <w:numPr>
          <w:ilvl w:val="0"/>
          <w:numId w:val="16"/>
        </w:numPr>
        <w:tabs>
          <w:tab w:val="clear" w:pos="567"/>
          <w:tab w:val="num" w:pos="805"/>
        </w:tabs>
        <w:spacing w:before="120"/>
        <w:rPr>
          <w:lang w:val="en-GB"/>
        </w:rPr>
      </w:pPr>
      <w:r>
        <w:rPr>
          <w:lang w:val="en-GB"/>
        </w:rPr>
        <w:t>Factory test including preparation of testing documents, corrective a</w:t>
      </w:r>
      <w:r>
        <w:rPr>
          <w:lang w:val="en-GB"/>
        </w:rPr>
        <w:t>c</w:t>
      </w:r>
      <w:r>
        <w:rPr>
          <w:lang w:val="en-GB"/>
        </w:rPr>
        <w:t>tion and updating of Documentation</w:t>
      </w:r>
    </w:p>
    <w:p w:rsidR="00206B96" w:rsidRDefault="00206B96" w:rsidP="00206B96">
      <w:pPr>
        <w:numPr>
          <w:ilvl w:val="0"/>
          <w:numId w:val="16"/>
        </w:numPr>
        <w:tabs>
          <w:tab w:val="clear" w:pos="567"/>
          <w:tab w:val="num" w:pos="805"/>
        </w:tabs>
        <w:spacing w:before="120"/>
        <w:rPr>
          <w:lang w:val="en-GB"/>
        </w:rPr>
      </w:pPr>
      <w:r>
        <w:rPr>
          <w:lang w:val="en-GB"/>
        </w:rPr>
        <w:t>Installation on the Customer’s premises</w:t>
      </w:r>
    </w:p>
    <w:p w:rsidR="00206B96" w:rsidRDefault="00206B96" w:rsidP="00206B96">
      <w:pPr>
        <w:numPr>
          <w:ilvl w:val="0"/>
          <w:numId w:val="16"/>
        </w:numPr>
        <w:tabs>
          <w:tab w:val="clear" w:pos="567"/>
          <w:tab w:val="num" w:pos="805"/>
        </w:tabs>
        <w:spacing w:before="120"/>
        <w:rPr>
          <w:lang w:val="en-GB"/>
        </w:rPr>
      </w:pPr>
      <w:r>
        <w:rPr>
          <w:lang w:val="en-GB"/>
        </w:rPr>
        <w:t>Partial delivery test including preparation of testing documents, corre</w:t>
      </w:r>
      <w:r>
        <w:rPr>
          <w:lang w:val="en-GB"/>
        </w:rPr>
        <w:t>c</w:t>
      </w:r>
      <w:r>
        <w:rPr>
          <w:lang w:val="en-GB"/>
        </w:rPr>
        <w:t>tive action and updating of Documentation</w:t>
      </w:r>
    </w:p>
    <w:p w:rsidR="00206B96" w:rsidRDefault="00206B96" w:rsidP="00206B96">
      <w:pPr>
        <w:numPr>
          <w:ilvl w:val="0"/>
          <w:numId w:val="16"/>
        </w:numPr>
        <w:tabs>
          <w:tab w:val="clear" w:pos="567"/>
          <w:tab w:val="num" w:pos="805"/>
        </w:tabs>
        <w:spacing w:before="120"/>
        <w:rPr>
          <w:lang w:val="en-GB"/>
        </w:rPr>
      </w:pPr>
      <w:r>
        <w:rPr>
          <w:lang w:val="en-GB"/>
        </w:rPr>
        <w:t>Acceptance test including preparation of testing documents, corrective action and updating of Documentation</w:t>
      </w:r>
    </w:p>
    <w:p w:rsidR="00206B96" w:rsidRDefault="00206B96" w:rsidP="00206B96">
      <w:pPr>
        <w:numPr>
          <w:ilvl w:val="0"/>
          <w:numId w:val="16"/>
        </w:numPr>
        <w:tabs>
          <w:tab w:val="clear" w:pos="567"/>
          <w:tab w:val="num" w:pos="805"/>
        </w:tabs>
        <w:spacing w:before="120"/>
        <w:rPr>
          <w:highlight w:val="yellow"/>
          <w:lang w:val="en-GB"/>
        </w:rPr>
      </w:pPr>
      <w:r>
        <w:rPr>
          <w:highlight w:val="yellow"/>
          <w:lang w:val="en-GB"/>
        </w:rPr>
        <w:t>[</w:t>
      </w:r>
      <w:r>
        <w:rPr>
          <w:i/>
          <w:highlight w:val="yellow"/>
          <w:lang w:val="en-GB"/>
        </w:rPr>
        <w:t>State any other items in respect of which payment must be d</w:t>
      </w:r>
      <w:r>
        <w:rPr>
          <w:i/>
          <w:highlight w:val="yellow"/>
          <w:lang w:val="en-GB"/>
        </w:rPr>
        <w:t>i</w:t>
      </w:r>
      <w:r>
        <w:rPr>
          <w:i/>
          <w:highlight w:val="yellow"/>
          <w:lang w:val="en-GB"/>
        </w:rPr>
        <w:t>vided</w:t>
      </w:r>
      <w:r>
        <w:rPr>
          <w:highlight w:val="yellow"/>
          <w:lang w:val="en-GB"/>
        </w:rPr>
        <w:t>]</w:t>
      </w:r>
    </w:p>
    <w:p w:rsidR="00206B96" w:rsidRDefault="00206B96">
      <w:pPr>
        <w:numPr>
          <w:ilvl w:val="0"/>
          <w:numId w:val="28"/>
        </w:numPr>
        <w:tabs>
          <w:tab w:val="clear" w:pos="567"/>
        </w:tabs>
        <w:spacing w:before="300"/>
        <w:rPr>
          <w:lang w:val="en-GB"/>
        </w:rPr>
      </w:pPr>
      <w:r>
        <w:rPr>
          <w:lang w:val="en-GB"/>
        </w:rPr>
        <w:t xml:space="preserve">Specification of equipment must be divided </w:t>
      </w:r>
    </w:p>
    <w:p w:rsidR="00206B96" w:rsidRDefault="00206B96">
      <w:pPr>
        <w:numPr>
          <w:ilvl w:val="0"/>
          <w:numId w:val="28"/>
        </w:numPr>
        <w:tabs>
          <w:tab w:val="clear" w:pos="567"/>
        </w:tabs>
        <w:spacing w:before="300"/>
        <w:rPr>
          <w:lang w:val="en-GB"/>
        </w:rPr>
      </w:pPr>
      <w:r>
        <w:rPr>
          <w:lang w:val="en-GB"/>
        </w:rPr>
        <w:t>For the individual equipment unit, reference must be made to the specific</w:t>
      </w:r>
      <w:r>
        <w:rPr>
          <w:lang w:val="en-GB"/>
        </w:rPr>
        <w:t>a</w:t>
      </w:r>
      <w:r>
        <w:rPr>
          <w:lang w:val="en-GB"/>
        </w:rPr>
        <w:t>tion in Appendix 3 and to the list of documents, cf. Appendix 4.</w:t>
      </w:r>
    </w:p>
    <w:p w:rsidR="00206B96" w:rsidRDefault="00206B96">
      <w:pPr>
        <w:numPr>
          <w:ilvl w:val="0"/>
          <w:numId w:val="28"/>
        </w:numPr>
        <w:tabs>
          <w:tab w:val="clear" w:pos="567"/>
        </w:tabs>
        <w:spacing w:before="300"/>
        <w:rPr>
          <w:lang w:val="en-GB"/>
        </w:rPr>
      </w:pPr>
      <w:r>
        <w:rPr>
          <w:lang w:val="en-GB"/>
        </w:rPr>
        <w:t>Specification of Standard Software must be divided</w:t>
      </w:r>
    </w:p>
    <w:p w:rsidR="00206B96" w:rsidRDefault="00206B96">
      <w:pPr>
        <w:numPr>
          <w:ilvl w:val="0"/>
          <w:numId w:val="28"/>
        </w:numPr>
        <w:tabs>
          <w:tab w:val="clear" w:pos="567"/>
        </w:tabs>
        <w:spacing w:before="300"/>
        <w:rPr>
          <w:lang w:val="en-GB"/>
        </w:rPr>
      </w:pPr>
      <w:r>
        <w:rPr>
          <w:lang w:val="en-GB"/>
        </w:rPr>
        <w:t>For each Standard Software element, reference must be made to the spec</w:t>
      </w:r>
      <w:r>
        <w:rPr>
          <w:lang w:val="en-GB"/>
        </w:rPr>
        <w:t>i</w:t>
      </w:r>
      <w:r>
        <w:rPr>
          <w:lang w:val="en-GB"/>
        </w:rPr>
        <w:t>fication in Appendix 3 and to the list of documents, cf. Appendix 4.</w:t>
      </w:r>
    </w:p>
    <w:p w:rsidR="00206B96" w:rsidRDefault="00206B96">
      <w:pPr>
        <w:numPr>
          <w:ilvl w:val="0"/>
          <w:numId w:val="28"/>
        </w:numPr>
        <w:tabs>
          <w:tab w:val="clear" w:pos="567"/>
        </w:tabs>
        <w:spacing w:before="300"/>
        <w:rPr>
          <w:lang w:val="en-GB"/>
        </w:rPr>
      </w:pPr>
      <w:r>
        <w:rPr>
          <w:lang w:val="en-GB"/>
        </w:rPr>
        <w:t>For all prices which include hours, the number of hours broken down by employee cat</w:t>
      </w:r>
      <w:r>
        <w:rPr>
          <w:lang w:val="en-GB"/>
        </w:rPr>
        <w:t>e</w:t>
      </w:r>
      <w:r>
        <w:rPr>
          <w:lang w:val="en-GB"/>
        </w:rPr>
        <w:t xml:space="preserve">gory must be stated. </w:t>
      </w:r>
    </w:p>
    <w:p w:rsidR="00206B96" w:rsidRDefault="00206B96">
      <w:pPr>
        <w:numPr>
          <w:ilvl w:val="0"/>
          <w:numId w:val="28"/>
        </w:numPr>
        <w:tabs>
          <w:tab w:val="clear" w:pos="567"/>
        </w:tabs>
        <w:spacing w:before="300"/>
        <w:rPr>
          <w:lang w:val="en-GB"/>
        </w:rPr>
      </w:pPr>
      <w:r>
        <w:rPr>
          <w:lang w:val="en-GB"/>
        </w:rPr>
        <w:t xml:space="preserve">Any discounts must be clearly set out. </w:t>
      </w:r>
    </w:p>
    <w:p w:rsidR="00206B96" w:rsidRDefault="00206B96">
      <w:pPr>
        <w:rPr>
          <w:lang w:val="en-GB"/>
        </w:rPr>
      </w:pPr>
    </w:p>
    <w:p w:rsidR="00206B96" w:rsidRDefault="00206B96">
      <w:pPr>
        <w:pStyle w:val="Overskrift1"/>
        <w:rPr>
          <w:lang w:val="en-GB"/>
        </w:rPr>
      </w:pPr>
      <w:bookmarkStart w:id="208" w:name="_Ref178661950"/>
      <w:bookmarkStart w:id="209" w:name="_Toc184710157"/>
      <w:r>
        <w:rPr>
          <w:lang w:val="en-GB"/>
        </w:rPr>
        <w:lastRenderedPageBreak/>
        <w:t xml:space="preserve">Remuneration based on hourly rates </w:t>
      </w:r>
      <w:bookmarkEnd w:id="208"/>
      <w:bookmarkEnd w:id="209"/>
    </w:p>
    <w:p w:rsidR="00206B96" w:rsidRDefault="00206B96">
      <w:pPr>
        <w:rPr>
          <w:lang w:val="en-GB"/>
        </w:rPr>
      </w:pPr>
      <w:r>
        <w:rPr>
          <w:lang w:val="en-GB"/>
        </w:rPr>
        <w:t>[…]</w:t>
      </w:r>
    </w:p>
    <w:p w:rsidR="00206B96" w:rsidRDefault="00206B96">
      <w:pPr>
        <w:rPr>
          <w:lang w:val="en-GB"/>
        </w:rPr>
      </w:pPr>
    </w:p>
    <w:p w:rsidR="00206B96" w:rsidRDefault="00206B96">
      <w:pPr>
        <w:pStyle w:val="Overskrift1"/>
        <w:rPr>
          <w:lang w:val="en-GB"/>
        </w:rPr>
      </w:pPr>
      <w:bookmarkStart w:id="210" w:name="_Toc134330633"/>
      <w:bookmarkStart w:id="211" w:name="_Toc134333440"/>
      <w:bookmarkStart w:id="212" w:name="_Toc134333546"/>
      <w:bookmarkStart w:id="213" w:name="_Toc134330635"/>
      <w:bookmarkStart w:id="214" w:name="_Toc134333442"/>
      <w:bookmarkStart w:id="215" w:name="_Toc134333548"/>
      <w:bookmarkStart w:id="216" w:name="_Toc134330656"/>
      <w:bookmarkStart w:id="217" w:name="_Toc134333463"/>
      <w:bookmarkStart w:id="218" w:name="_Toc134333569"/>
      <w:bookmarkStart w:id="219" w:name="_Ref125177134"/>
      <w:bookmarkStart w:id="220" w:name="_Toc184710158"/>
      <w:bookmarkEnd w:id="210"/>
      <w:bookmarkEnd w:id="211"/>
      <w:bookmarkEnd w:id="212"/>
      <w:bookmarkEnd w:id="213"/>
      <w:bookmarkEnd w:id="214"/>
      <w:bookmarkEnd w:id="215"/>
      <w:bookmarkEnd w:id="216"/>
      <w:bookmarkEnd w:id="217"/>
      <w:bookmarkEnd w:id="218"/>
      <w:r>
        <w:rPr>
          <w:lang w:val="en-GB"/>
        </w:rPr>
        <w:t xml:space="preserve">Specification of fees for maintenance before acceptance date  </w:t>
      </w:r>
      <w:bookmarkEnd w:id="219"/>
      <w:bookmarkEnd w:id="220"/>
      <w:r>
        <w:rPr>
          <w:lang w:val="en-GB"/>
        </w:rPr>
        <w:t xml:space="preserve"> </w:t>
      </w:r>
    </w:p>
    <w:p w:rsidR="00206B96" w:rsidRDefault="00206B96">
      <w:pPr>
        <w:rPr>
          <w:lang w:val="en-GB"/>
        </w:rPr>
      </w:pPr>
      <w:r>
        <w:rPr>
          <w:lang w:val="en-GB"/>
        </w:rPr>
        <w:t xml:space="preserve">The Customer must pay fees for maintenance and support before the Acceptance Date in accordance with the fee(s) specified by the Supplier in this section. Fees may be invoiced from the date stated in the time schedule, cf. </w:t>
      </w:r>
      <w:r>
        <w:rPr>
          <w:lang w:val="en-GB"/>
        </w:rPr>
        <w:fldChar w:fldCharType="begin"/>
      </w:r>
      <w:r>
        <w:rPr>
          <w:lang w:val="en-GB"/>
        </w:rPr>
        <w:instrText xml:space="preserve"> REF _Ref125171382 \h </w:instrText>
      </w:r>
      <w:r>
        <w:rPr>
          <w:lang w:val="en-GB"/>
        </w:rPr>
      </w:r>
      <w:r>
        <w:rPr>
          <w:lang w:val="en-GB"/>
        </w:rPr>
        <w:fldChar w:fldCharType="separate"/>
      </w:r>
      <w:r>
        <w:rPr>
          <w:lang w:val="en-GB"/>
        </w:rPr>
        <w:t>Appendix 1</w:t>
      </w:r>
      <w:r>
        <w:rPr>
          <w:lang w:val="en-GB"/>
        </w:rPr>
        <w:fldChar w:fldCharType="end"/>
      </w:r>
      <w:r>
        <w:rPr>
          <w:lang w:val="en-GB"/>
        </w:rPr>
        <w:t xml:space="preserve">, </w:t>
      </w:r>
      <w:r>
        <w:rPr>
          <w:lang w:val="en-GB"/>
        </w:rPr>
        <w:fldChar w:fldCharType="begin"/>
      </w:r>
      <w:r>
        <w:rPr>
          <w:lang w:val="en-GB"/>
        </w:rPr>
        <w:instrText xml:space="preserve"> REF _Ref169418335 \r \h </w:instrText>
      </w:r>
      <w:r>
        <w:rPr>
          <w:lang w:val="en-GB"/>
        </w:rPr>
      </w:r>
      <w:r>
        <w:rPr>
          <w:lang w:val="en-GB"/>
        </w:rPr>
        <w:fldChar w:fldCharType="separate"/>
      </w:r>
      <w:r>
        <w:rPr>
          <w:lang w:val="en-GB"/>
        </w:rPr>
        <w:t>K-16</w:t>
      </w:r>
      <w:r>
        <w:rPr>
          <w:lang w:val="en-GB"/>
        </w:rPr>
        <w:fldChar w:fldCharType="end"/>
      </w:r>
      <w:r>
        <w:rPr>
          <w:lang w:val="en-GB"/>
        </w:rPr>
        <w:t>.</w:t>
      </w:r>
    </w:p>
    <w:p w:rsidR="00206B96" w:rsidRDefault="00206B96">
      <w:pPr>
        <w:rPr>
          <w:lang w:val="en-GB"/>
        </w:rPr>
      </w:pPr>
    </w:p>
    <w:p w:rsidR="00206B96" w:rsidRDefault="00206B96">
      <w:pPr>
        <w:rPr>
          <w:lang w:val="en-GB"/>
        </w:rPr>
      </w:pPr>
      <w:r>
        <w:rPr>
          <w:lang w:val="en-GB"/>
        </w:rPr>
        <w:t>The Customer has the following requirements:</w:t>
      </w:r>
    </w:p>
    <w:p w:rsidR="00206B96" w:rsidRDefault="00206B96">
      <w:pPr>
        <w:numPr>
          <w:ilvl w:val="0"/>
          <w:numId w:val="28"/>
        </w:numPr>
        <w:tabs>
          <w:tab w:val="clear" w:pos="567"/>
        </w:tabs>
        <w:spacing w:before="300"/>
        <w:rPr>
          <w:lang w:val="en-GB"/>
        </w:rPr>
      </w:pPr>
      <w:r>
        <w:rPr>
          <w:lang w:val="en-GB"/>
        </w:rPr>
        <w:t>The monthly basic fees for maintenance before the Acceptance Date must be divided corresponding to the Customer’s Deployment of partial delive</w:t>
      </w:r>
      <w:r>
        <w:rPr>
          <w:lang w:val="en-GB"/>
        </w:rPr>
        <w:t>r</w:t>
      </w:r>
      <w:r>
        <w:rPr>
          <w:lang w:val="en-GB"/>
        </w:rPr>
        <w:t>ies, cf. Appendix 1.</w:t>
      </w:r>
    </w:p>
    <w:p w:rsidR="00206B96" w:rsidRDefault="00206B96">
      <w:pPr>
        <w:rPr>
          <w:i/>
          <w:lang w:val="en-GB"/>
        </w:rPr>
      </w:pPr>
    </w:p>
    <w:p w:rsidR="00206B96" w:rsidRDefault="00206B96">
      <w:pPr>
        <w:pStyle w:val="Overskrift1"/>
        <w:rPr>
          <w:lang w:val="en-GB"/>
        </w:rPr>
      </w:pPr>
      <w:bookmarkStart w:id="221" w:name="_Ref125177146"/>
      <w:bookmarkStart w:id="222" w:name="_Toc184710159"/>
      <w:r>
        <w:rPr>
          <w:lang w:val="en-GB"/>
        </w:rPr>
        <w:t>Specification of fees for maintenance after acceptance date</w:t>
      </w:r>
      <w:bookmarkEnd w:id="221"/>
      <w:bookmarkEnd w:id="222"/>
    </w:p>
    <w:p w:rsidR="00206B96" w:rsidRDefault="00206B96">
      <w:pPr>
        <w:rPr>
          <w:lang w:val="en-GB"/>
        </w:rPr>
      </w:pPr>
      <w:r>
        <w:rPr>
          <w:lang w:val="en-GB"/>
        </w:rPr>
        <w:t>The Customer has the following requirements:</w:t>
      </w:r>
    </w:p>
    <w:p w:rsidR="00206B96" w:rsidRDefault="00206B96">
      <w:pPr>
        <w:numPr>
          <w:ilvl w:val="0"/>
          <w:numId w:val="28"/>
        </w:numPr>
        <w:tabs>
          <w:tab w:val="clear" w:pos="567"/>
        </w:tabs>
        <w:spacing w:before="300"/>
        <w:rPr>
          <w:lang w:val="en-GB"/>
        </w:rPr>
      </w:pPr>
      <w:r>
        <w:rPr>
          <w:lang w:val="en-GB"/>
        </w:rPr>
        <w:t xml:space="preserve">The monthly basic fee for maintenance after the Acceptance Date must be stated. </w:t>
      </w:r>
    </w:p>
    <w:p w:rsidR="00206B96" w:rsidRDefault="00206B96">
      <w:pPr>
        <w:numPr>
          <w:ilvl w:val="0"/>
          <w:numId w:val="28"/>
        </w:numPr>
        <w:tabs>
          <w:tab w:val="clear" w:pos="567"/>
        </w:tabs>
        <w:spacing w:before="300"/>
        <w:rPr>
          <w:lang w:val="en-GB"/>
        </w:rPr>
      </w:pPr>
      <w:r>
        <w:rPr>
          <w:lang w:val="en-GB"/>
        </w:rPr>
        <w:t xml:space="preserve">Any discounts during the warranty period must be clearly stated. </w:t>
      </w:r>
    </w:p>
    <w:p w:rsidR="00206B96" w:rsidRDefault="00206B96">
      <w:pPr>
        <w:rPr>
          <w:i/>
          <w:lang w:val="en-GB"/>
        </w:rPr>
      </w:pPr>
    </w:p>
    <w:p w:rsidR="00206B96" w:rsidRDefault="00206B96">
      <w:pPr>
        <w:pStyle w:val="Overskrift1"/>
        <w:rPr>
          <w:highlight w:val="yellow"/>
          <w:lang w:val="en-GB"/>
        </w:rPr>
      </w:pPr>
      <w:bookmarkStart w:id="223" w:name="_Ref125177151"/>
      <w:bookmarkStart w:id="224" w:name="_Toc184710160"/>
      <w:r>
        <w:rPr>
          <w:highlight w:val="yellow"/>
          <w:lang w:val="en-GB"/>
        </w:rPr>
        <w:t>[remuneration for Options</w:t>
      </w:r>
      <w:bookmarkEnd w:id="223"/>
      <w:r>
        <w:rPr>
          <w:highlight w:val="yellow"/>
          <w:lang w:val="en-GB"/>
        </w:rPr>
        <w:t xml:space="preserve">] </w:t>
      </w:r>
      <w:r>
        <w:rPr>
          <w:b w:val="0"/>
          <w:i/>
          <w:highlight w:val="yellow"/>
          <w:lang w:val="en-GB"/>
        </w:rPr>
        <w:t>[where OPTIONs are provided]</w:t>
      </w:r>
      <w:bookmarkEnd w:id="224"/>
    </w:p>
    <w:p w:rsidR="00206B96" w:rsidRDefault="00206B96">
      <w:pPr>
        <w:rPr>
          <w:highlight w:val="yellow"/>
          <w:lang w:val="en-GB"/>
        </w:rPr>
      </w:pPr>
      <w:r>
        <w:rPr>
          <w:highlight w:val="yellow"/>
          <w:lang w:val="en-GB"/>
        </w:rPr>
        <w:t xml:space="preserve">The Customer has the following requirements for the Option concerning </w:t>
      </w:r>
      <w:r>
        <w:rPr>
          <w:i/>
          <w:highlight w:val="yellow"/>
          <w:lang w:val="en-GB"/>
        </w:rPr>
        <w:t>[…]</w:t>
      </w:r>
      <w:r>
        <w:rPr>
          <w:highlight w:val="yellow"/>
          <w:lang w:val="en-GB"/>
        </w:rPr>
        <w:t>:</w:t>
      </w:r>
    </w:p>
    <w:p w:rsidR="00206B96" w:rsidRDefault="00206B96">
      <w:pPr>
        <w:numPr>
          <w:ilvl w:val="0"/>
          <w:numId w:val="28"/>
        </w:numPr>
        <w:tabs>
          <w:tab w:val="clear" w:pos="567"/>
        </w:tabs>
        <w:spacing w:before="300"/>
        <w:rPr>
          <w:highlight w:val="yellow"/>
          <w:lang w:val="en-GB"/>
        </w:rPr>
      </w:pPr>
      <w:r>
        <w:rPr>
          <w:highlight w:val="yellow"/>
          <w:lang w:val="en-GB"/>
        </w:rPr>
        <w:t xml:space="preserve">Total remuneration for the Option concerning </w:t>
      </w:r>
      <w:r>
        <w:rPr>
          <w:i/>
          <w:highlight w:val="yellow"/>
          <w:lang w:val="en-GB"/>
        </w:rPr>
        <w:t>[…]</w:t>
      </w:r>
    </w:p>
    <w:p w:rsidR="00206B96" w:rsidRDefault="00206B96">
      <w:pPr>
        <w:numPr>
          <w:ilvl w:val="0"/>
          <w:numId w:val="28"/>
        </w:numPr>
        <w:tabs>
          <w:tab w:val="clear" w:pos="567"/>
        </w:tabs>
        <w:spacing w:before="300"/>
        <w:rPr>
          <w:i/>
          <w:highlight w:val="yellow"/>
          <w:lang w:val="en-GB"/>
        </w:rPr>
      </w:pPr>
      <w:r>
        <w:rPr>
          <w:highlight w:val="yellow"/>
          <w:lang w:val="en-GB"/>
        </w:rPr>
        <w:t>Specification of the individual items included in the total remuneration for the Opti</w:t>
      </w:r>
      <w:r>
        <w:rPr>
          <w:highlight w:val="yellow"/>
          <w:lang w:val="en-GB"/>
        </w:rPr>
        <w:t>o</w:t>
      </w:r>
      <w:r>
        <w:rPr>
          <w:highlight w:val="yellow"/>
          <w:lang w:val="en-GB"/>
        </w:rPr>
        <w:t xml:space="preserve">n concerning </w:t>
      </w:r>
      <w:r>
        <w:rPr>
          <w:i/>
          <w:highlight w:val="yellow"/>
          <w:lang w:val="en-GB"/>
        </w:rPr>
        <w:t>[…]</w:t>
      </w:r>
      <w:r>
        <w:rPr>
          <w:highlight w:val="yellow"/>
          <w:lang w:val="en-GB"/>
        </w:rPr>
        <w:t>.]</w:t>
      </w:r>
    </w:p>
    <w:p w:rsidR="00206B96" w:rsidRDefault="00206B96">
      <w:pPr>
        <w:rPr>
          <w:i/>
          <w:lang w:val="en-GB"/>
        </w:rPr>
      </w:pPr>
    </w:p>
    <w:p w:rsidR="00206B96" w:rsidRDefault="00206B96">
      <w:pPr>
        <w:pStyle w:val="Overskrift1"/>
        <w:rPr>
          <w:lang w:val="en-GB"/>
        </w:rPr>
      </w:pPr>
      <w:bookmarkStart w:id="225" w:name="_Ref125177306"/>
      <w:bookmarkStart w:id="226" w:name="_Toc184710161"/>
      <w:r>
        <w:rPr>
          <w:lang w:val="en-GB"/>
        </w:rPr>
        <w:lastRenderedPageBreak/>
        <w:t>hourly rates</w:t>
      </w:r>
      <w:bookmarkEnd w:id="225"/>
      <w:bookmarkEnd w:id="226"/>
    </w:p>
    <w:p w:rsidR="00206B96" w:rsidRDefault="00206B96">
      <w:pPr>
        <w:rPr>
          <w:lang w:val="en-GB"/>
        </w:rPr>
      </w:pPr>
      <w:r>
        <w:rPr>
          <w:lang w:val="en-GB"/>
        </w:rPr>
        <w:t>The Customer has the following requirements:</w:t>
      </w:r>
    </w:p>
    <w:p w:rsidR="00206B96" w:rsidRDefault="00206B96">
      <w:pPr>
        <w:numPr>
          <w:ilvl w:val="0"/>
          <w:numId w:val="28"/>
        </w:numPr>
        <w:tabs>
          <w:tab w:val="clear" w:pos="567"/>
        </w:tabs>
        <w:spacing w:before="300"/>
        <w:rPr>
          <w:lang w:val="en-GB"/>
        </w:rPr>
      </w:pPr>
      <w:r>
        <w:rPr>
          <w:lang w:val="en-GB"/>
        </w:rPr>
        <w:t>Hourly rates must be stated for each of the employee categories stated below. Any discounts must be clearly stated.</w:t>
      </w:r>
    </w:p>
    <w:p w:rsidR="00206B96" w:rsidRDefault="00206B96">
      <w:pPr>
        <w:tabs>
          <w:tab w:val="clear" w:pos="567"/>
          <w:tab w:val="left" w:pos="920"/>
        </w:tabs>
        <w:spacing w:before="300"/>
        <w:rPr>
          <w:lang w:val="en-GB"/>
        </w:rPr>
      </w:pPr>
      <w:r>
        <w:rPr>
          <w:lang w:val="en-GB"/>
        </w:rPr>
        <w:tab/>
      </w:r>
    </w:p>
    <w:tbl>
      <w:tblPr>
        <w:tblW w:w="0" w:type="auto"/>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Pr>
      <w:tblGrid>
        <w:gridCol w:w="2227"/>
        <w:gridCol w:w="2718"/>
        <w:gridCol w:w="1495"/>
        <w:gridCol w:w="1141"/>
      </w:tblGrid>
      <w:tr w:rsidR="00206B96">
        <w:tblPrEx>
          <w:tblCellMar>
            <w:top w:w="0" w:type="dxa"/>
            <w:bottom w:w="0" w:type="dxa"/>
          </w:tblCellMar>
        </w:tblPrEx>
        <w:tc>
          <w:tcPr>
            <w:tcW w:w="2227" w:type="dxa"/>
          </w:tcPr>
          <w:p w:rsidR="00206B96" w:rsidRDefault="00206B96">
            <w:pPr>
              <w:tabs>
                <w:tab w:val="clear" w:pos="567"/>
                <w:tab w:val="left" w:pos="920"/>
              </w:tabs>
              <w:rPr>
                <w:b/>
                <w:sz w:val="16"/>
                <w:lang w:val="en-GB"/>
              </w:rPr>
            </w:pPr>
            <w:r>
              <w:rPr>
                <w:b/>
                <w:sz w:val="16"/>
                <w:lang w:val="en-GB"/>
              </w:rPr>
              <w:t>Employee category</w:t>
            </w:r>
          </w:p>
        </w:tc>
        <w:tc>
          <w:tcPr>
            <w:tcW w:w="2718" w:type="dxa"/>
          </w:tcPr>
          <w:p w:rsidR="00206B96" w:rsidRDefault="00206B96">
            <w:pPr>
              <w:tabs>
                <w:tab w:val="clear" w:pos="567"/>
                <w:tab w:val="left" w:pos="920"/>
              </w:tabs>
              <w:rPr>
                <w:b/>
                <w:sz w:val="16"/>
                <w:lang w:val="en-GB"/>
              </w:rPr>
            </w:pPr>
            <w:r>
              <w:rPr>
                <w:b/>
                <w:sz w:val="16"/>
                <w:lang w:val="en-GB"/>
              </w:rPr>
              <w:t>Description of cat</w:t>
            </w:r>
            <w:r>
              <w:rPr>
                <w:b/>
                <w:sz w:val="16"/>
                <w:lang w:val="en-GB"/>
              </w:rPr>
              <w:t>e</w:t>
            </w:r>
            <w:r>
              <w:rPr>
                <w:b/>
                <w:sz w:val="16"/>
                <w:lang w:val="en-GB"/>
              </w:rPr>
              <w:t>gory</w:t>
            </w:r>
          </w:p>
        </w:tc>
        <w:tc>
          <w:tcPr>
            <w:tcW w:w="1495" w:type="dxa"/>
          </w:tcPr>
          <w:p w:rsidR="00206B96" w:rsidRDefault="00206B96">
            <w:pPr>
              <w:tabs>
                <w:tab w:val="clear" w:pos="567"/>
                <w:tab w:val="left" w:pos="920"/>
              </w:tabs>
              <w:rPr>
                <w:b/>
                <w:sz w:val="16"/>
                <w:lang w:val="en-GB"/>
              </w:rPr>
            </w:pPr>
            <w:r>
              <w:rPr>
                <w:b/>
                <w:sz w:val="16"/>
                <w:lang w:val="en-GB"/>
              </w:rPr>
              <w:t>Hourly rate</w:t>
            </w:r>
          </w:p>
        </w:tc>
        <w:tc>
          <w:tcPr>
            <w:tcW w:w="1141" w:type="dxa"/>
          </w:tcPr>
          <w:p w:rsidR="00206B96" w:rsidRDefault="00206B96">
            <w:pPr>
              <w:tabs>
                <w:tab w:val="clear" w:pos="567"/>
                <w:tab w:val="left" w:pos="920"/>
              </w:tabs>
              <w:rPr>
                <w:b/>
                <w:sz w:val="16"/>
                <w:lang w:val="en-GB"/>
              </w:rPr>
            </w:pPr>
            <w:r>
              <w:rPr>
                <w:b/>
                <w:sz w:val="16"/>
                <w:lang w:val="en-GB"/>
              </w:rPr>
              <w:t>Discount</w:t>
            </w:r>
          </w:p>
        </w:tc>
      </w:tr>
      <w:tr w:rsidR="00206B96">
        <w:tblPrEx>
          <w:tblCellMar>
            <w:top w:w="0" w:type="dxa"/>
            <w:bottom w:w="0" w:type="dxa"/>
          </w:tblCellMar>
        </w:tblPrEx>
        <w:tc>
          <w:tcPr>
            <w:tcW w:w="2227" w:type="dxa"/>
          </w:tcPr>
          <w:p w:rsidR="00206B96" w:rsidRDefault="00206B96">
            <w:pPr>
              <w:tabs>
                <w:tab w:val="clear" w:pos="567"/>
                <w:tab w:val="left" w:pos="920"/>
              </w:tabs>
              <w:rPr>
                <w:lang w:val="en-GB"/>
              </w:rPr>
            </w:pPr>
            <w:r>
              <w:rPr>
                <w:lang w:val="en-GB"/>
              </w:rPr>
              <w:t>[…]</w:t>
            </w:r>
          </w:p>
        </w:tc>
        <w:tc>
          <w:tcPr>
            <w:tcW w:w="2718" w:type="dxa"/>
          </w:tcPr>
          <w:p w:rsidR="00206B96" w:rsidRDefault="00206B96">
            <w:pPr>
              <w:tabs>
                <w:tab w:val="clear" w:pos="567"/>
                <w:tab w:val="left" w:pos="920"/>
              </w:tabs>
              <w:rPr>
                <w:lang w:val="en-GB"/>
              </w:rPr>
            </w:pPr>
            <w:r>
              <w:rPr>
                <w:lang w:val="en-GB"/>
              </w:rPr>
              <w:t>[…]</w:t>
            </w:r>
          </w:p>
        </w:tc>
        <w:tc>
          <w:tcPr>
            <w:tcW w:w="1495" w:type="dxa"/>
          </w:tcPr>
          <w:p w:rsidR="00206B96" w:rsidRDefault="00206B96">
            <w:pPr>
              <w:tabs>
                <w:tab w:val="clear" w:pos="567"/>
                <w:tab w:val="left" w:pos="920"/>
              </w:tabs>
              <w:rPr>
                <w:lang w:val="en-GB"/>
              </w:rPr>
            </w:pPr>
            <w:r>
              <w:rPr>
                <w:lang w:val="en-GB"/>
              </w:rPr>
              <w:t>[…]</w:t>
            </w:r>
          </w:p>
        </w:tc>
        <w:tc>
          <w:tcPr>
            <w:tcW w:w="1141" w:type="dxa"/>
          </w:tcPr>
          <w:p w:rsidR="00206B96" w:rsidRDefault="00206B96">
            <w:pPr>
              <w:tabs>
                <w:tab w:val="clear" w:pos="567"/>
                <w:tab w:val="left" w:pos="920"/>
              </w:tabs>
              <w:rPr>
                <w:lang w:val="en-GB"/>
              </w:rPr>
            </w:pPr>
            <w:r>
              <w:rPr>
                <w:lang w:val="en-GB"/>
              </w:rPr>
              <w:t>[…]</w:t>
            </w:r>
          </w:p>
        </w:tc>
      </w:tr>
    </w:tbl>
    <w:p w:rsidR="00206B96" w:rsidRDefault="00206B96">
      <w:pPr>
        <w:rPr>
          <w:lang w:val="en-GB"/>
        </w:rPr>
      </w:pPr>
    </w:p>
    <w:p w:rsidR="00206B96" w:rsidRDefault="00206B96">
      <w:pPr>
        <w:rPr>
          <w:lang w:val="en-GB"/>
        </w:rPr>
      </w:pPr>
    </w:p>
    <w:p w:rsidR="00206B96" w:rsidRDefault="00206B96">
      <w:pPr>
        <w:numPr>
          <w:ilvl w:val="0"/>
          <w:numId w:val="28"/>
        </w:numPr>
        <w:tabs>
          <w:tab w:val="clear" w:pos="567"/>
        </w:tabs>
        <w:spacing w:before="300"/>
        <w:rPr>
          <w:lang w:val="en-GB"/>
        </w:rPr>
      </w:pPr>
      <w:r>
        <w:rPr>
          <w:lang w:val="en-GB"/>
        </w:rPr>
        <w:t>Any supplements must be stated (such as evening, night, and Sundays and national holidays) for each of the employee categories. Any discounts must be clearly stated.</w:t>
      </w:r>
    </w:p>
    <w:p w:rsidR="00206B96" w:rsidRDefault="00206B96">
      <w:pPr>
        <w:tabs>
          <w:tab w:val="clear" w:pos="567"/>
        </w:tabs>
        <w:spacing w:before="300"/>
        <w:rPr>
          <w:lang w:val="en-GB"/>
        </w:rPr>
      </w:pPr>
    </w:p>
    <w:tbl>
      <w:tblPr>
        <w:tblW w:w="0" w:type="auto"/>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Pr>
      <w:tblGrid>
        <w:gridCol w:w="4945"/>
        <w:gridCol w:w="1495"/>
        <w:gridCol w:w="1065"/>
      </w:tblGrid>
      <w:tr w:rsidR="00206B96">
        <w:tblPrEx>
          <w:tblCellMar>
            <w:top w:w="0" w:type="dxa"/>
            <w:bottom w:w="0" w:type="dxa"/>
          </w:tblCellMar>
        </w:tblPrEx>
        <w:tc>
          <w:tcPr>
            <w:tcW w:w="4945" w:type="dxa"/>
          </w:tcPr>
          <w:p w:rsidR="00206B96" w:rsidRDefault="00206B96">
            <w:pPr>
              <w:rPr>
                <w:b/>
                <w:sz w:val="16"/>
                <w:lang w:val="en-GB"/>
              </w:rPr>
            </w:pPr>
            <w:r>
              <w:rPr>
                <w:b/>
                <w:sz w:val="16"/>
                <w:lang w:val="en-GB"/>
              </w:rPr>
              <w:t>Employee category</w:t>
            </w:r>
          </w:p>
        </w:tc>
        <w:tc>
          <w:tcPr>
            <w:tcW w:w="1495" w:type="dxa"/>
          </w:tcPr>
          <w:p w:rsidR="00206B96" w:rsidRDefault="00206B96">
            <w:pPr>
              <w:rPr>
                <w:b/>
                <w:sz w:val="16"/>
                <w:lang w:val="en-GB"/>
              </w:rPr>
            </w:pPr>
            <w:r>
              <w:rPr>
                <w:b/>
                <w:sz w:val="16"/>
                <w:lang w:val="en-GB"/>
              </w:rPr>
              <w:t>Supplement</w:t>
            </w:r>
          </w:p>
        </w:tc>
        <w:tc>
          <w:tcPr>
            <w:tcW w:w="1065" w:type="dxa"/>
          </w:tcPr>
          <w:p w:rsidR="00206B96" w:rsidRDefault="00206B96">
            <w:pPr>
              <w:rPr>
                <w:b/>
                <w:sz w:val="16"/>
                <w:lang w:val="en-GB"/>
              </w:rPr>
            </w:pPr>
            <w:r>
              <w:rPr>
                <w:b/>
                <w:sz w:val="16"/>
                <w:lang w:val="en-GB"/>
              </w:rPr>
              <w:t>Discount</w:t>
            </w:r>
          </w:p>
        </w:tc>
      </w:tr>
      <w:tr w:rsidR="00206B96">
        <w:tblPrEx>
          <w:tblCellMar>
            <w:top w:w="0" w:type="dxa"/>
            <w:bottom w:w="0" w:type="dxa"/>
          </w:tblCellMar>
        </w:tblPrEx>
        <w:tc>
          <w:tcPr>
            <w:tcW w:w="4945" w:type="dxa"/>
          </w:tcPr>
          <w:p w:rsidR="00206B96" w:rsidRDefault="00206B96">
            <w:pPr>
              <w:rPr>
                <w:lang w:val="en-GB"/>
              </w:rPr>
            </w:pPr>
            <w:r>
              <w:rPr>
                <w:lang w:val="en-GB"/>
              </w:rPr>
              <w:t>[…]</w:t>
            </w:r>
          </w:p>
        </w:tc>
        <w:tc>
          <w:tcPr>
            <w:tcW w:w="1495" w:type="dxa"/>
          </w:tcPr>
          <w:p w:rsidR="00206B96" w:rsidRDefault="00206B96">
            <w:pPr>
              <w:rPr>
                <w:lang w:val="en-GB"/>
              </w:rPr>
            </w:pPr>
            <w:r>
              <w:rPr>
                <w:lang w:val="en-GB"/>
              </w:rPr>
              <w:t>[…]</w:t>
            </w:r>
          </w:p>
        </w:tc>
        <w:tc>
          <w:tcPr>
            <w:tcW w:w="1065" w:type="dxa"/>
          </w:tcPr>
          <w:p w:rsidR="00206B96" w:rsidRDefault="00206B96">
            <w:pPr>
              <w:rPr>
                <w:lang w:val="en-GB"/>
              </w:rPr>
            </w:pPr>
            <w:r>
              <w:rPr>
                <w:lang w:val="en-GB"/>
              </w:rPr>
              <w:t>[…]</w:t>
            </w:r>
          </w:p>
        </w:tc>
      </w:tr>
    </w:tbl>
    <w:p w:rsidR="00206B96" w:rsidRDefault="00206B96">
      <w:pPr>
        <w:rPr>
          <w:lang w:val="en-GB"/>
        </w:rPr>
      </w:pPr>
    </w:p>
    <w:p w:rsidR="00206B96" w:rsidRDefault="00206B96">
      <w:pPr>
        <w:rPr>
          <w:lang w:val="en-GB"/>
        </w:rPr>
      </w:pPr>
    </w:p>
    <w:p w:rsidR="00206B96" w:rsidRDefault="00206B96">
      <w:pPr>
        <w:pStyle w:val="Overskrift1"/>
        <w:rPr>
          <w:lang w:val="en-GB"/>
        </w:rPr>
      </w:pPr>
      <w:bookmarkStart w:id="227" w:name="_Ref125177323"/>
      <w:bookmarkStart w:id="228" w:name="_Ref174505854"/>
      <w:bookmarkStart w:id="229" w:name="_Toc184710162"/>
      <w:r>
        <w:rPr>
          <w:lang w:val="en-GB"/>
        </w:rPr>
        <w:t>periodical payments for use of software</w:t>
      </w:r>
      <w:bookmarkEnd w:id="228"/>
      <w:bookmarkEnd w:id="229"/>
    </w:p>
    <w:p w:rsidR="00206B96" w:rsidRDefault="00206B96">
      <w:pPr>
        <w:rPr>
          <w:lang w:val="en-GB"/>
        </w:rPr>
      </w:pPr>
      <w:r>
        <w:rPr>
          <w:lang w:val="en-GB"/>
        </w:rPr>
        <w:t>The Customer has the following requirements:</w:t>
      </w:r>
    </w:p>
    <w:p w:rsidR="00206B96" w:rsidRDefault="00206B96">
      <w:pPr>
        <w:numPr>
          <w:ilvl w:val="0"/>
          <w:numId w:val="28"/>
        </w:numPr>
        <w:tabs>
          <w:tab w:val="clear" w:pos="567"/>
        </w:tabs>
        <w:spacing w:before="300"/>
        <w:rPr>
          <w:lang w:val="en-GB"/>
        </w:rPr>
      </w:pPr>
      <w:r>
        <w:rPr>
          <w:lang w:val="en-GB"/>
        </w:rPr>
        <w:t>The periodical payments for use of Software included in the delivery must be stated.</w:t>
      </w:r>
    </w:p>
    <w:p w:rsidR="00206B96" w:rsidRDefault="00206B96">
      <w:pPr>
        <w:rPr>
          <w:i/>
          <w:lang w:val="en-GB"/>
        </w:rPr>
      </w:pPr>
    </w:p>
    <w:p w:rsidR="00206B96" w:rsidRDefault="00206B96">
      <w:pPr>
        <w:pStyle w:val="Overskrift1"/>
        <w:rPr>
          <w:lang w:val="en-GB"/>
        </w:rPr>
      </w:pPr>
      <w:bookmarkStart w:id="230" w:name="_Ref182974796"/>
      <w:bookmarkStart w:id="231" w:name="_Toc184710163"/>
      <w:r>
        <w:rPr>
          <w:lang w:val="en-GB"/>
        </w:rPr>
        <w:t xml:space="preserve">compensation for customer’s withdrawal </w:t>
      </w:r>
      <w:bookmarkEnd w:id="227"/>
      <w:bookmarkEnd w:id="230"/>
      <w:bookmarkEnd w:id="231"/>
    </w:p>
    <w:p w:rsidR="00206B96" w:rsidRDefault="00206B96">
      <w:pPr>
        <w:rPr>
          <w:lang w:val="en-GB"/>
        </w:rPr>
      </w:pPr>
      <w:r>
        <w:rPr>
          <w:lang w:val="en-GB"/>
        </w:rPr>
        <w:t>The Customer has the following requirements:</w:t>
      </w:r>
    </w:p>
    <w:p w:rsidR="00206B96" w:rsidRDefault="00206B96">
      <w:pPr>
        <w:numPr>
          <w:ilvl w:val="0"/>
          <w:numId w:val="28"/>
        </w:numPr>
        <w:tabs>
          <w:tab w:val="clear" w:pos="567"/>
        </w:tabs>
        <w:spacing w:before="300"/>
        <w:rPr>
          <w:lang w:val="en-GB"/>
        </w:rPr>
      </w:pPr>
      <w:r>
        <w:rPr>
          <w:lang w:val="en-GB"/>
        </w:rPr>
        <w:t>The Supplier’s compensation in case of the Customer’s withdrawal must be stated, cf. clause 5.1.2 of the Contract.</w:t>
      </w:r>
    </w:p>
    <w:p w:rsidR="00206B96" w:rsidRDefault="00206B96">
      <w:pPr>
        <w:numPr>
          <w:ilvl w:val="0"/>
          <w:numId w:val="28"/>
        </w:numPr>
        <w:tabs>
          <w:tab w:val="clear" w:pos="567"/>
        </w:tabs>
        <w:spacing w:before="300"/>
        <w:rPr>
          <w:lang w:val="en-GB"/>
        </w:rPr>
      </w:pPr>
      <w:r>
        <w:rPr>
          <w:lang w:val="en-GB"/>
        </w:rPr>
        <w:t>Specification of the individual items included in the Supplier’s compens</w:t>
      </w:r>
      <w:r>
        <w:rPr>
          <w:lang w:val="en-GB"/>
        </w:rPr>
        <w:t>a</w:t>
      </w:r>
      <w:r>
        <w:rPr>
          <w:lang w:val="en-GB"/>
        </w:rPr>
        <w:t xml:space="preserve">tion in case of  the Customer’s withdrawal must be stated. </w:t>
      </w:r>
    </w:p>
    <w:p w:rsidR="00206B96" w:rsidRDefault="00206B96">
      <w:pPr>
        <w:rPr>
          <w:i/>
          <w:lang w:val="en-GB"/>
        </w:rPr>
      </w:pPr>
    </w:p>
    <w:p w:rsidR="00206B96" w:rsidRDefault="00206B96">
      <w:pPr>
        <w:pStyle w:val="Overskrift1"/>
        <w:rPr>
          <w:lang w:val="en-GB"/>
        </w:rPr>
      </w:pPr>
      <w:bookmarkStart w:id="232" w:name="_Ref125177332"/>
      <w:bookmarkStart w:id="233" w:name="_Toc184710164"/>
      <w:r>
        <w:rPr>
          <w:lang w:val="en-GB"/>
        </w:rPr>
        <w:t>PAYMENT SCHeDULE</w:t>
      </w:r>
      <w:bookmarkEnd w:id="233"/>
      <w:r>
        <w:rPr>
          <w:lang w:val="en-GB"/>
        </w:rPr>
        <w:t xml:space="preserve"> </w:t>
      </w:r>
      <w:bookmarkEnd w:id="232"/>
    </w:p>
    <w:p w:rsidR="00206B96" w:rsidRDefault="00206B96">
      <w:pPr>
        <w:numPr>
          <w:ilvl w:val="0"/>
          <w:numId w:val="28"/>
        </w:numPr>
        <w:tabs>
          <w:tab w:val="clear" w:pos="567"/>
        </w:tabs>
        <w:spacing w:before="300"/>
        <w:rPr>
          <w:lang w:val="en-GB"/>
        </w:rPr>
      </w:pPr>
      <w:r>
        <w:rPr>
          <w:lang w:val="en-GB"/>
        </w:rPr>
        <w:t>The payment schedule must reflect the establishment of the Delivery and must be associated with activities stated in the time schedule, cf. Appendix 1.</w:t>
      </w:r>
    </w:p>
    <w:p w:rsidR="00206B96" w:rsidRDefault="00206B96">
      <w:pPr>
        <w:numPr>
          <w:ilvl w:val="0"/>
          <w:numId w:val="28"/>
        </w:numPr>
        <w:tabs>
          <w:tab w:val="clear" w:pos="567"/>
        </w:tabs>
        <w:spacing w:before="300"/>
        <w:rPr>
          <w:lang w:val="en-GB"/>
        </w:rPr>
      </w:pPr>
      <w:r>
        <w:rPr>
          <w:lang w:val="en-GB"/>
        </w:rPr>
        <w:t xml:space="preserve">The final payment falls due when the service level test has been approved by the Customer. </w:t>
      </w:r>
    </w:p>
    <w:p w:rsidR="00206B96" w:rsidRDefault="00206B96">
      <w:pPr>
        <w:rPr>
          <w:i/>
          <w:lang w:val="en-GB"/>
        </w:rPr>
      </w:pPr>
    </w:p>
    <w:p w:rsidR="00206B96" w:rsidRDefault="00206B96">
      <w:pPr>
        <w:tabs>
          <w:tab w:val="clear" w:pos="567"/>
        </w:tabs>
        <w:rPr>
          <w:i/>
          <w:lang w:val="en-GB"/>
        </w:rPr>
      </w:pPr>
    </w:p>
    <w:p w:rsidR="00206B96" w:rsidRDefault="00206B96">
      <w:pPr>
        <w:tabs>
          <w:tab w:val="clear" w:pos="567"/>
        </w:tabs>
        <w:rPr>
          <w:lang w:val="en-GB"/>
        </w:rPr>
        <w:sectPr w:rsidR="00206B96">
          <w:footerReference w:type="default" r:id="rId46"/>
          <w:pgSz w:w="11906" w:h="16838"/>
          <w:pgMar w:top="2353" w:right="1814" w:bottom="1418" w:left="1814" w:header="708" w:footer="708" w:gutter="0"/>
          <w:cols w:space="708"/>
          <w:titlePg/>
          <w:docGrid w:linePitch="360"/>
        </w:sectPr>
      </w:pPr>
    </w:p>
    <w:p w:rsidR="00206B96" w:rsidRDefault="00206B96">
      <w:pPr>
        <w:pStyle w:val="Overskrift9"/>
        <w:rPr>
          <w:lang w:val="en-GB"/>
        </w:rPr>
      </w:pPr>
      <w:bookmarkStart w:id="234" w:name="_Ref125182260"/>
      <w:bookmarkStart w:id="235" w:name="_Ref125182623"/>
      <w:bookmarkStart w:id="236" w:name="_Toc184710165"/>
      <w:r>
        <w:rPr>
          <w:lang w:val="en-GB"/>
        </w:rPr>
        <w:lastRenderedPageBreak/>
        <w:t>Appendix 13</w:t>
      </w:r>
      <w:bookmarkEnd w:id="234"/>
      <w:bookmarkEnd w:id="235"/>
      <w:r>
        <w:rPr>
          <w:lang w:val="en-GB"/>
        </w:rPr>
        <w:t xml:space="preserve"> Incentives</w:t>
      </w:r>
      <w:bookmarkEnd w:id="236"/>
    </w:p>
    <w:p w:rsidR="00206B96" w:rsidRDefault="00206B96">
      <w:pPr>
        <w:tabs>
          <w:tab w:val="clear" w:pos="567"/>
        </w:tabs>
        <w:rPr>
          <w:lang w:val="en-GB"/>
        </w:rPr>
      </w:pPr>
    </w:p>
    <w:p w:rsidR="00206B96" w:rsidRDefault="00206B96">
      <w:pPr>
        <w:tabs>
          <w:tab w:val="clear" w:pos="567"/>
        </w:tabs>
        <w:rPr>
          <w:lang w:val="en-GB"/>
        </w:rPr>
      </w:pPr>
    </w:p>
    <w:p w:rsidR="00206B96" w:rsidRDefault="00206B96">
      <w:pPr>
        <w:tabs>
          <w:tab w:val="clear" w:pos="567"/>
        </w:tabs>
        <w:rPr>
          <w:lang w:val="en-GB"/>
        </w:rPr>
        <w:sectPr w:rsidR="00206B96">
          <w:footerReference w:type="default" r:id="rId47"/>
          <w:pgSz w:w="11906" w:h="16838"/>
          <w:pgMar w:top="2353" w:right="1814" w:bottom="1418" w:left="1814" w:header="708" w:footer="708" w:gutter="0"/>
          <w:cols w:space="708"/>
          <w:titlePg/>
          <w:docGrid w:linePitch="360"/>
        </w:sectPr>
      </w:pPr>
    </w:p>
    <w:p w:rsidR="00206B96" w:rsidRDefault="00206B96">
      <w:pPr>
        <w:pStyle w:val="Overskrift9"/>
        <w:rPr>
          <w:lang w:val="en-GB"/>
        </w:rPr>
      </w:pPr>
      <w:bookmarkStart w:id="237" w:name="_Ref125171463"/>
      <w:bookmarkStart w:id="238" w:name="_Ref125172650"/>
      <w:bookmarkStart w:id="239" w:name="_Ref125173192"/>
      <w:bookmarkStart w:id="240" w:name="_Ref125173220"/>
      <w:bookmarkStart w:id="241" w:name="_Ref125180893"/>
      <w:bookmarkStart w:id="242" w:name="_Ref125182545"/>
      <w:bookmarkStart w:id="243" w:name="_Toc184710166"/>
      <w:r>
        <w:rPr>
          <w:lang w:val="en-GB"/>
        </w:rPr>
        <w:lastRenderedPageBreak/>
        <w:t>Appendix 1</w:t>
      </w:r>
      <w:bookmarkEnd w:id="237"/>
      <w:bookmarkEnd w:id="238"/>
      <w:bookmarkEnd w:id="239"/>
      <w:bookmarkEnd w:id="240"/>
      <w:r>
        <w:rPr>
          <w:lang w:val="en-GB"/>
        </w:rPr>
        <w:t>4</w:t>
      </w:r>
      <w:bookmarkEnd w:id="241"/>
      <w:bookmarkEnd w:id="242"/>
      <w:r>
        <w:rPr>
          <w:lang w:val="en-GB"/>
        </w:rPr>
        <w:t xml:space="preserve"> Tests</w:t>
      </w:r>
      <w:bookmarkEnd w:id="243"/>
    </w:p>
    <w:p w:rsidR="00206B96" w:rsidRDefault="00206B96">
      <w:pPr>
        <w:rPr>
          <w:lang w:val="en-GB"/>
        </w:rPr>
      </w:pPr>
    </w:p>
    <w:p w:rsidR="00206B96" w:rsidRDefault="00206B96">
      <w:pPr>
        <w:pStyle w:val="Overskrift1"/>
        <w:numPr>
          <w:ilvl w:val="0"/>
          <w:numId w:val="25"/>
        </w:numPr>
        <w:rPr>
          <w:lang w:val="en-GB"/>
        </w:rPr>
      </w:pPr>
      <w:bookmarkStart w:id="244" w:name="_Toc184710167"/>
      <w:r>
        <w:rPr>
          <w:lang w:val="en-GB"/>
        </w:rPr>
        <w:t>Introduction</w:t>
      </w:r>
      <w:bookmarkEnd w:id="244"/>
    </w:p>
    <w:p w:rsidR="00206B96" w:rsidRDefault="00206B96">
      <w:pPr>
        <w:tabs>
          <w:tab w:val="clear" w:pos="1134"/>
        </w:tabs>
        <w:rPr>
          <w:lang w:val="en-GB"/>
        </w:rPr>
      </w:pPr>
      <w:r>
        <w:rPr>
          <w:lang w:val="en-GB"/>
        </w:rPr>
        <w:fldChar w:fldCharType="begin"/>
      </w:r>
      <w:r>
        <w:rPr>
          <w:lang w:val="en-GB"/>
        </w:rPr>
        <w:instrText xml:space="preserve"> REF _Ref125180893 \h </w:instrText>
      </w:r>
      <w:r>
        <w:rPr>
          <w:lang w:val="en-GB"/>
        </w:rPr>
      </w:r>
      <w:r>
        <w:rPr>
          <w:lang w:val="en-GB"/>
        </w:rPr>
        <w:fldChar w:fldCharType="separate"/>
      </w:r>
      <w:r>
        <w:rPr>
          <w:lang w:val="en-GB"/>
        </w:rPr>
        <w:t>Appendix 14</w:t>
      </w:r>
      <w:r>
        <w:rPr>
          <w:lang w:val="en-GB"/>
        </w:rPr>
        <w:fldChar w:fldCharType="end"/>
      </w:r>
      <w:r>
        <w:rPr>
          <w:lang w:val="en-GB"/>
        </w:rPr>
        <w:t xml:space="preserve"> establishes the framework for</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Testing programme (section </w:t>
      </w:r>
      <w:r>
        <w:rPr>
          <w:lang w:val="en-GB"/>
        </w:rPr>
        <w:fldChar w:fldCharType="begin"/>
      </w:r>
      <w:r>
        <w:rPr>
          <w:lang w:val="en-GB"/>
        </w:rPr>
        <w:instrText xml:space="preserve"> REF _Ref106419617 \r \h </w:instrText>
      </w:r>
      <w:r>
        <w:rPr>
          <w:lang w:val="en-GB"/>
        </w:rPr>
      </w:r>
      <w:r>
        <w:rPr>
          <w:lang w:val="en-GB"/>
        </w:rPr>
        <w:fldChar w:fldCharType="separate"/>
      </w:r>
      <w:r>
        <w:rPr>
          <w:lang w:val="en-GB"/>
        </w:rPr>
        <w:t>2</w:t>
      </w:r>
      <w:r>
        <w:rPr>
          <w:lang w:val="en-GB"/>
        </w:rPr>
        <w:fldChar w:fldCharType="end"/>
      </w:r>
      <w:r>
        <w:rPr>
          <w:lang w:val="en-GB"/>
        </w:rPr>
        <w:t xml:space="preserve">) </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Testing regulations (section </w:t>
      </w:r>
      <w:r>
        <w:rPr>
          <w:lang w:val="en-GB"/>
        </w:rPr>
        <w:fldChar w:fldCharType="begin"/>
      </w:r>
      <w:r>
        <w:rPr>
          <w:lang w:val="en-GB"/>
        </w:rPr>
        <w:instrText xml:space="preserve"> REF _Ref106420020 \r \h </w:instrText>
      </w:r>
      <w:r>
        <w:rPr>
          <w:lang w:val="en-GB"/>
        </w:rPr>
      </w:r>
      <w:r>
        <w:rPr>
          <w:lang w:val="en-GB"/>
        </w:rPr>
        <w:fldChar w:fldCharType="separate"/>
      </w:r>
      <w:r>
        <w:rPr>
          <w:lang w:val="en-GB"/>
        </w:rPr>
        <w:t>3</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Testing plans (section </w:t>
      </w:r>
      <w:r>
        <w:rPr>
          <w:lang w:val="en-GB"/>
        </w:rPr>
        <w:fldChar w:fldCharType="begin"/>
      </w:r>
      <w:r>
        <w:rPr>
          <w:lang w:val="en-GB"/>
        </w:rPr>
        <w:instrText xml:space="preserve"> REF _Ref106424831 \r \h </w:instrText>
      </w:r>
      <w:r>
        <w:rPr>
          <w:lang w:val="en-GB"/>
        </w:rPr>
      </w:r>
      <w:r>
        <w:rPr>
          <w:lang w:val="en-GB"/>
        </w:rPr>
        <w:fldChar w:fldCharType="separate"/>
      </w:r>
      <w:r>
        <w:rPr>
          <w:lang w:val="en-GB"/>
        </w:rPr>
        <w:t>4</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Approval of test (section </w:t>
      </w:r>
      <w:r>
        <w:rPr>
          <w:lang w:val="en-GB"/>
        </w:rPr>
        <w:fldChar w:fldCharType="begin"/>
      </w:r>
      <w:r>
        <w:rPr>
          <w:lang w:val="en-GB"/>
        </w:rPr>
        <w:instrText xml:space="preserve"> REF _Ref171143752 \r \h </w:instrText>
      </w:r>
      <w:r>
        <w:rPr>
          <w:lang w:val="en-GB"/>
        </w:rPr>
      </w:r>
      <w:r>
        <w:rPr>
          <w:lang w:val="en-GB"/>
        </w:rPr>
        <w:fldChar w:fldCharType="separate"/>
      </w:r>
      <w:r>
        <w:rPr>
          <w:lang w:val="en-GB"/>
        </w:rPr>
        <w:t>5</w:t>
      </w:r>
      <w:r>
        <w:rPr>
          <w:lang w:val="en-GB"/>
        </w:rPr>
        <w:fldChar w:fldCharType="end"/>
      </w:r>
      <w:r>
        <w:rPr>
          <w:lang w:val="en-GB"/>
        </w:rPr>
        <w:t xml:space="preserve">) </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Testing reports (section </w:t>
      </w:r>
      <w:r>
        <w:rPr>
          <w:lang w:val="en-GB"/>
        </w:rPr>
        <w:fldChar w:fldCharType="begin"/>
      </w:r>
      <w:r>
        <w:rPr>
          <w:lang w:val="en-GB"/>
        </w:rPr>
        <w:instrText xml:space="preserve"> REF _Ref182974990 \r \h </w:instrText>
      </w:r>
      <w:r>
        <w:rPr>
          <w:lang w:val="en-GB"/>
        </w:rPr>
      </w:r>
      <w:r>
        <w:rPr>
          <w:lang w:val="en-GB"/>
        </w:rPr>
        <w:fldChar w:fldCharType="separate"/>
      </w:r>
      <w:r>
        <w:rPr>
          <w:lang w:val="en-GB"/>
        </w:rPr>
        <w:t>6</w:t>
      </w:r>
      <w:r>
        <w:rPr>
          <w:lang w:val="en-GB"/>
        </w:rPr>
        <w:fldChar w:fldCharType="end"/>
      </w:r>
      <w:r>
        <w:rPr>
          <w:lang w:val="en-GB"/>
        </w:rPr>
        <w:t>)</w:t>
      </w:r>
    </w:p>
    <w:p w:rsidR="00206B96" w:rsidRDefault="00206B96">
      <w:pPr>
        <w:tabs>
          <w:tab w:val="clear" w:pos="1134"/>
        </w:tabs>
        <w:rPr>
          <w:lang w:val="en-GB"/>
        </w:rPr>
      </w:pPr>
    </w:p>
    <w:p w:rsidR="00206B96" w:rsidRDefault="00206B96">
      <w:pPr>
        <w:tabs>
          <w:tab w:val="clear" w:pos="1134"/>
        </w:tabs>
        <w:rPr>
          <w:lang w:val="en-GB"/>
        </w:rPr>
      </w:pPr>
      <w:r>
        <w:rPr>
          <w:lang w:val="en-GB"/>
        </w:rPr>
        <w:t>It is a condition for testing that it is conducted in circumstances as closely corr</w:t>
      </w:r>
      <w:r>
        <w:rPr>
          <w:lang w:val="en-GB"/>
        </w:rPr>
        <w:t>e</w:t>
      </w:r>
      <w:r>
        <w:rPr>
          <w:lang w:val="en-GB"/>
        </w:rPr>
        <w:t xml:space="preserve">sponding to normal operation as possible. </w:t>
      </w:r>
    </w:p>
    <w:p w:rsidR="00206B96" w:rsidRDefault="00206B96">
      <w:pPr>
        <w:tabs>
          <w:tab w:val="clear" w:pos="1134"/>
        </w:tabs>
        <w:rPr>
          <w:lang w:val="en-GB"/>
        </w:rPr>
      </w:pPr>
    </w:p>
    <w:p w:rsidR="00206B96" w:rsidRDefault="00206B96">
      <w:pPr>
        <w:pStyle w:val="Overskrift1"/>
        <w:rPr>
          <w:lang w:val="en-GB"/>
        </w:rPr>
      </w:pPr>
      <w:bookmarkStart w:id="245" w:name="_Ref106419617"/>
      <w:bookmarkStart w:id="246" w:name="_Toc184710168"/>
      <w:r>
        <w:rPr>
          <w:lang w:val="en-GB"/>
        </w:rPr>
        <w:t>testing programme</w:t>
      </w:r>
      <w:bookmarkEnd w:id="245"/>
      <w:bookmarkEnd w:id="246"/>
    </w:p>
    <w:p w:rsidR="00206B96" w:rsidRDefault="00206B96" w:rsidP="00206B96">
      <w:pPr>
        <w:numPr>
          <w:ilvl w:val="0"/>
          <w:numId w:val="24"/>
        </w:numPr>
        <w:tabs>
          <w:tab w:val="clear" w:pos="567"/>
          <w:tab w:val="clear" w:pos="1134"/>
          <w:tab w:val="left" w:pos="840"/>
        </w:tabs>
        <w:spacing w:before="300"/>
        <w:ind w:left="840" w:hanging="840"/>
        <w:rPr>
          <w:lang w:val="en-GB"/>
        </w:rPr>
      </w:pPr>
      <w:r>
        <w:rPr>
          <w:lang w:val="en-GB"/>
        </w:rPr>
        <w:t xml:space="preserve">The testing programme must include a complete, but general description of the tests to be conducted on the Delivery in the course of the project, cf. clause 8 of the Contract. </w:t>
      </w:r>
    </w:p>
    <w:p w:rsidR="00206B96" w:rsidRDefault="00206B96">
      <w:pPr>
        <w:tabs>
          <w:tab w:val="clear" w:pos="567"/>
          <w:tab w:val="clear" w:pos="1134"/>
          <w:tab w:val="left" w:pos="840"/>
        </w:tabs>
        <w:spacing w:before="300"/>
        <w:ind w:left="840"/>
        <w:rPr>
          <w:lang w:val="en-GB"/>
        </w:rPr>
      </w:pPr>
      <w:r>
        <w:rPr>
          <w:lang w:val="en-GB"/>
        </w:rPr>
        <w:t>Testings concern</w:t>
      </w:r>
    </w:p>
    <w:p w:rsidR="00206B96" w:rsidRDefault="00206B96" w:rsidP="00206B96">
      <w:pPr>
        <w:numPr>
          <w:ilvl w:val="0"/>
          <w:numId w:val="16"/>
        </w:numPr>
        <w:tabs>
          <w:tab w:val="clear" w:pos="567"/>
          <w:tab w:val="num" w:pos="805"/>
        </w:tabs>
        <w:spacing w:before="120"/>
        <w:rPr>
          <w:lang w:val="en-GB"/>
        </w:rPr>
      </w:pPr>
      <w:r>
        <w:rPr>
          <w:lang w:val="en-GB"/>
        </w:rPr>
        <w:t>Factory test</w:t>
      </w:r>
    </w:p>
    <w:p w:rsidR="00206B96" w:rsidRDefault="00206B96" w:rsidP="00206B96">
      <w:pPr>
        <w:numPr>
          <w:ilvl w:val="0"/>
          <w:numId w:val="16"/>
        </w:numPr>
        <w:tabs>
          <w:tab w:val="clear" w:pos="567"/>
          <w:tab w:val="num" w:pos="805"/>
        </w:tabs>
        <w:spacing w:before="120"/>
        <w:rPr>
          <w:lang w:val="en-GB"/>
        </w:rPr>
      </w:pPr>
      <w:r>
        <w:rPr>
          <w:lang w:val="en-GB"/>
        </w:rPr>
        <w:t>Installation test</w:t>
      </w:r>
    </w:p>
    <w:p w:rsidR="00206B96" w:rsidRDefault="00206B96" w:rsidP="00206B96">
      <w:pPr>
        <w:numPr>
          <w:ilvl w:val="0"/>
          <w:numId w:val="16"/>
        </w:numPr>
        <w:tabs>
          <w:tab w:val="clear" w:pos="567"/>
          <w:tab w:val="num" w:pos="805"/>
        </w:tabs>
        <w:spacing w:before="120"/>
        <w:rPr>
          <w:lang w:val="en-GB"/>
        </w:rPr>
      </w:pPr>
      <w:r>
        <w:rPr>
          <w:lang w:val="en-GB"/>
        </w:rPr>
        <w:t>Partial delivery test</w:t>
      </w:r>
    </w:p>
    <w:p w:rsidR="00206B96" w:rsidRDefault="00206B96" w:rsidP="00206B96">
      <w:pPr>
        <w:numPr>
          <w:ilvl w:val="0"/>
          <w:numId w:val="16"/>
        </w:numPr>
        <w:tabs>
          <w:tab w:val="clear" w:pos="567"/>
          <w:tab w:val="num" w:pos="805"/>
        </w:tabs>
        <w:spacing w:before="120"/>
        <w:rPr>
          <w:lang w:val="en-GB"/>
        </w:rPr>
      </w:pPr>
      <w:r>
        <w:rPr>
          <w:lang w:val="en-GB"/>
        </w:rPr>
        <w:t>Acceptance test</w:t>
      </w:r>
    </w:p>
    <w:p w:rsidR="00206B96" w:rsidRDefault="00206B96" w:rsidP="00206B96">
      <w:pPr>
        <w:numPr>
          <w:ilvl w:val="0"/>
          <w:numId w:val="16"/>
        </w:numPr>
        <w:tabs>
          <w:tab w:val="clear" w:pos="567"/>
          <w:tab w:val="num" w:pos="805"/>
        </w:tabs>
        <w:spacing w:before="120"/>
        <w:rPr>
          <w:lang w:val="en-GB"/>
        </w:rPr>
      </w:pPr>
      <w:r>
        <w:rPr>
          <w:lang w:val="en-GB"/>
        </w:rPr>
        <w:t>Service level test</w:t>
      </w:r>
    </w:p>
    <w:p w:rsidR="00206B96" w:rsidRDefault="00206B96" w:rsidP="00206B96">
      <w:pPr>
        <w:numPr>
          <w:ilvl w:val="0"/>
          <w:numId w:val="16"/>
        </w:numPr>
        <w:tabs>
          <w:tab w:val="clear" w:pos="567"/>
          <w:tab w:val="num" w:pos="805"/>
        </w:tabs>
        <w:spacing w:before="120"/>
        <w:rPr>
          <w:highlight w:val="yellow"/>
          <w:lang w:val="en-GB"/>
        </w:rPr>
      </w:pPr>
      <w:r>
        <w:rPr>
          <w:highlight w:val="yellow"/>
          <w:lang w:val="en-GB"/>
        </w:rPr>
        <w:t>[</w:t>
      </w:r>
      <w:r>
        <w:rPr>
          <w:i/>
          <w:highlight w:val="yellow"/>
          <w:lang w:val="en-GB"/>
        </w:rPr>
        <w:t>Specific tests/approval procedures for associated services</w:t>
      </w:r>
      <w:r>
        <w:rPr>
          <w:highlight w:val="yellow"/>
          <w:lang w:val="en-GB"/>
        </w:rPr>
        <w:t>]</w:t>
      </w:r>
    </w:p>
    <w:p w:rsidR="00206B96" w:rsidRDefault="00206B96" w:rsidP="00206B96">
      <w:pPr>
        <w:numPr>
          <w:ilvl w:val="0"/>
          <w:numId w:val="16"/>
        </w:numPr>
        <w:tabs>
          <w:tab w:val="clear" w:pos="567"/>
          <w:tab w:val="num" w:pos="805"/>
        </w:tabs>
        <w:spacing w:before="120"/>
        <w:rPr>
          <w:highlight w:val="yellow"/>
          <w:lang w:val="en-GB"/>
        </w:rPr>
      </w:pPr>
      <w:r>
        <w:rPr>
          <w:highlight w:val="yellow"/>
          <w:lang w:val="en-GB"/>
        </w:rPr>
        <w:lastRenderedPageBreak/>
        <w:t>[</w:t>
      </w:r>
      <w:r>
        <w:rPr>
          <w:i/>
          <w:highlight w:val="yellow"/>
          <w:lang w:val="en-GB"/>
        </w:rPr>
        <w:t>Specific tests/approval procedures in case of change tasks, including Options</w:t>
      </w:r>
      <w:r>
        <w:rPr>
          <w:highlight w:val="yellow"/>
          <w:lang w:val="en-GB"/>
        </w:rPr>
        <w:t>]</w:t>
      </w:r>
    </w:p>
    <w:p w:rsidR="00206B96" w:rsidRDefault="00206B96" w:rsidP="00206B96">
      <w:pPr>
        <w:numPr>
          <w:ilvl w:val="0"/>
          <w:numId w:val="24"/>
        </w:numPr>
        <w:tabs>
          <w:tab w:val="clear" w:pos="567"/>
          <w:tab w:val="clear" w:pos="1134"/>
          <w:tab w:val="left" w:pos="840"/>
        </w:tabs>
        <w:spacing w:before="300"/>
        <w:ind w:left="840" w:hanging="840"/>
        <w:rPr>
          <w:lang w:val="en-GB"/>
        </w:rPr>
      </w:pPr>
      <w:r>
        <w:rPr>
          <w:lang w:val="en-GB"/>
        </w:rPr>
        <w:t xml:space="preserve">There must be traceability between the testing programme and </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 xml:space="preserve">Appendix 3 </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The testing regulations</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The testing plans</w:t>
      </w:r>
    </w:p>
    <w:p w:rsidR="00206B96" w:rsidRDefault="00206B96" w:rsidP="00206B96">
      <w:pPr>
        <w:numPr>
          <w:ilvl w:val="0"/>
          <w:numId w:val="24"/>
        </w:numPr>
        <w:tabs>
          <w:tab w:val="clear" w:pos="567"/>
          <w:tab w:val="clear" w:pos="1134"/>
          <w:tab w:val="left" w:pos="840"/>
        </w:tabs>
        <w:spacing w:before="300"/>
        <w:ind w:left="840" w:hanging="840"/>
        <w:rPr>
          <w:lang w:val="en-GB"/>
        </w:rPr>
      </w:pPr>
      <w:r>
        <w:rPr>
          <w:lang w:val="en-GB"/>
        </w:rPr>
        <w:t>For each testing, the testing programme must as a minimum include info</w:t>
      </w:r>
      <w:r>
        <w:rPr>
          <w:lang w:val="en-GB"/>
        </w:rPr>
        <w:t>r</w:t>
      </w:r>
      <w:r>
        <w:rPr>
          <w:lang w:val="en-GB"/>
        </w:rPr>
        <w:t xml:space="preserve">mation about: </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 xml:space="preserve">The position of the testing in the project process (if applicable by way of a reference to </w:t>
      </w:r>
      <w:r>
        <w:rPr>
          <w:lang w:val="en-GB"/>
        </w:rPr>
        <w:fldChar w:fldCharType="begin"/>
      </w:r>
      <w:r>
        <w:rPr>
          <w:lang w:val="en-GB"/>
        </w:rPr>
        <w:instrText xml:space="preserve"> REF _Ref125171382 \h </w:instrText>
      </w:r>
      <w:r>
        <w:rPr>
          <w:lang w:val="en-GB"/>
        </w:rPr>
      </w:r>
      <w:r>
        <w:rPr>
          <w:lang w:val="en-GB"/>
        </w:rPr>
        <w:fldChar w:fldCharType="separate"/>
      </w:r>
      <w:r>
        <w:rPr>
          <w:lang w:val="en-GB"/>
        </w:rPr>
        <w:t>Appendix 1</w:t>
      </w:r>
      <w:r>
        <w:rPr>
          <w:lang w:val="en-GB"/>
        </w:rPr>
        <w:fldChar w:fldCharType="end"/>
      </w:r>
      <w:r>
        <w:rPr>
          <w:lang w:val="en-GB"/>
        </w:rPr>
        <w:t>)</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The overall assumptions for the testing</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The functions to be tested</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The physical framework of the testing</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The testing methods to be used</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 xml:space="preserve">The resources to be made available by the Customer (if applicable by way of a reference to </w:t>
      </w:r>
      <w:r>
        <w:rPr>
          <w:lang w:val="en-GB"/>
        </w:rPr>
        <w:fldChar w:fldCharType="begin"/>
      </w:r>
      <w:r>
        <w:rPr>
          <w:lang w:val="en-GB"/>
        </w:rPr>
        <w:instrText xml:space="preserve"> REF _Ref125180894 \h </w:instrText>
      </w:r>
      <w:r>
        <w:rPr>
          <w:lang w:val="en-GB"/>
        </w:rPr>
      </w:r>
      <w:r>
        <w:rPr>
          <w:lang w:val="en-GB"/>
        </w:rPr>
        <w:fldChar w:fldCharType="separate"/>
      </w:r>
      <w:r>
        <w:rPr>
          <w:lang w:val="en-GB"/>
        </w:rPr>
        <w:t>Appendix 11</w:t>
      </w:r>
      <w:r>
        <w:rPr>
          <w:lang w:val="en-GB"/>
        </w:rPr>
        <w:fldChar w:fldCharType="end"/>
      </w:r>
      <w:r>
        <w:rPr>
          <w:lang w:val="en-GB"/>
        </w:rPr>
        <w:t>)</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 xml:space="preserve">The testing regulations to be drawn up </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Approval criteria</w:t>
      </w:r>
    </w:p>
    <w:p w:rsidR="00206B96" w:rsidRDefault="00206B96" w:rsidP="00206B96">
      <w:pPr>
        <w:numPr>
          <w:ilvl w:val="0"/>
          <w:numId w:val="24"/>
        </w:numPr>
        <w:tabs>
          <w:tab w:val="clear" w:pos="567"/>
          <w:tab w:val="clear" w:pos="1134"/>
          <w:tab w:val="left" w:pos="840"/>
        </w:tabs>
        <w:spacing w:before="300"/>
        <w:ind w:left="840" w:hanging="840"/>
        <w:rPr>
          <w:lang w:val="en-GB"/>
        </w:rPr>
      </w:pPr>
      <w:r>
        <w:rPr>
          <w:lang w:val="en-GB"/>
        </w:rPr>
        <w:t>The testing programme must be considered and approved by the Customer as spec</w:t>
      </w:r>
      <w:r>
        <w:rPr>
          <w:lang w:val="en-GB"/>
        </w:rPr>
        <w:t>i</w:t>
      </w:r>
      <w:r>
        <w:rPr>
          <w:lang w:val="en-GB"/>
        </w:rPr>
        <w:t xml:space="preserve">fied in Appendix 1. </w:t>
      </w:r>
    </w:p>
    <w:p w:rsidR="00206B96" w:rsidRDefault="00206B96">
      <w:pPr>
        <w:tabs>
          <w:tab w:val="clear" w:pos="1134"/>
        </w:tabs>
        <w:rPr>
          <w:lang w:val="en-GB"/>
        </w:rPr>
      </w:pPr>
    </w:p>
    <w:p w:rsidR="00206B96" w:rsidRDefault="00206B96">
      <w:pPr>
        <w:pStyle w:val="Overskrift1"/>
        <w:rPr>
          <w:lang w:val="en-GB"/>
        </w:rPr>
      </w:pPr>
      <w:bookmarkStart w:id="247" w:name="_Ref106420020"/>
      <w:bookmarkStart w:id="248" w:name="_Toc184710169"/>
      <w:r>
        <w:rPr>
          <w:lang w:val="en-GB"/>
        </w:rPr>
        <w:t xml:space="preserve">testing regulations </w:t>
      </w:r>
      <w:bookmarkEnd w:id="247"/>
      <w:bookmarkEnd w:id="248"/>
    </w:p>
    <w:p w:rsidR="00206B96" w:rsidRDefault="00206B96" w:rsidP="00206B96">
      <w:pPr>
        <w:numPr>
          <w:ilvl w:val="0"/>
          <w:numId w:val="24"/>
        </w:numPr>
        <w:tabs>
          <w:tab w:val="clear" w:pos="567"/>
          <w:tab w:val="clear" w:pos="1134"/>
          <w:tab w:val="left" w:pos="840"/>
        </w:tabs>
        <w:spacing w:before="300"/>
        <w:ind w:left="840" w:hanging="840"/>
        <w:rPr>
          <w:lang w:val="en-GB"/>
        </w:rPr>
      </w:pPr>
      <w:r>
        <w:rPr>
          <w:lang w:val="en-GB"/>
        </w:rPr>
        <w:t>For each testing defined in the testing programme, the testing regulations must describe the testing throughput in detail. The description must i</w:t>
      </w:r>
      <w:r>
        <w:rPr>
          <w:lang w:val="en-GB"/>
        </w:rPr>
        <w:t>n</w:t>
      </w:r>
      <w:r>
        <w:rPr>
          <w:lang w:val="en-GB"/>
        </w:rPr>
        <w:t>clude any conditions to be satisfied for the testing to be conducted, inclu</w:t>
      </w:r>
      <w:r>
        <w:rPr>
          <w:lang w:val="en-GB"/>
        </w:rPr>
        <w:t>d</w:t>
      </w:r>
      <w:r>
        <w:rPr>
          <w:lang w:val="en-GB"/>
        </w:rPr>
        <w:t>ing which Documentat</w:t>
      </w:r>
      <w:r>
        <w:rPr>
          <w:lang w:val="en-GB"/>
        </w:rPr>
        <w:t>i</w:t>
      </w:r>
      <w:r>
        <w:rPr>
          <w:lang w:val="en-GB"/>
        </w:rPr>
        <w:t>on must be available.</w:t>
      </w:r>
    </w:p>
    <w:p w:rsidR="00206B96" w:rsidRDefault="00206B96" w:rsidP="00206B96">
      <w:pPr>
        <w:numPr>
          <w:ilvl w:val="0"/>
          <w:numId w:val="24"/>
        </w:numPr>
        <w:tabs>
          <w:tab w:val="clear" w:pos="567"/>
          <w:tab w:val="clear" w:pos="1134"/>
          <w:tab w:val="left" w:pos="840"/>
        </w:tabs>
        <w:spacing w:before="300"/>
        <w:ind w:left="840" w:hanging="840"/>
        <w:rPr>
          <w:lang w:val="en-GB"/>
        </w:rPr>
      </w:pPr>
      <w:r>
        <w:rPr>
          <w:lang w:val="en-GB"/>
        </w:rPr>
        <w:t xml:space="preserve">There must be traceability between testing regulations and  </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lastRenderedPageBreak/>
        <w:t>The testing programme</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The testing plans</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 xml:space="preserve">Appendix 3 </w:t>
      </w:r>
    </w:p>
    <w:p w:rsidR="00206B96" w:rsidRDefault="00206B96" w:rsidP="00206B96">
      <w:pPr>
        <w:numPr>
          <w:ilvl w:val="0"/>
          <w:numId w:val="24"/>
        </w:numPr>
        <w:tabs>
          <w:tab w:val="clear" w:pos="567"/>
          <w:tab w:val="clear" w:pos="1134"/>
          <w:tab w:val="left" w:pos="840"/>
        </w:tabs>
        <w:spacing w:before="300"/>
        <w:ind w:left="840" w:hanging="840"/>
        <w:rPr>
          <w:lang w:val="en-GB"/>
        </w:rPr>
      </w:pPr>
      <w:r>
        <w:rPr>
          <w:lang w:val="en-GB"/>
        </w:rPr>
        <w:t>The testing regulations must be considered and approved by the Customer as specified in Appendix 1.</w:t>
      </w:r>
    </w:p>
    <w:p w:rsidR="00206B96" w:rsidRDefault="00206B96">
      <w:pPr>
        <w:tabs>
          <w:tab w:val="clear" w:pos="1134"/>
        </w:tabs>
        <w:rPr>
          <w:lang w:val="en-GB"/>
        </w:rPr>
      </w:pPr>
    </w:p>
    <w:p w:rsidR="00206B96" w:rsidRDefault="00206B96">
      <w:pPr>
        <w:pStyle w:val="Overskrift1"/>
        <w:rPr>
          <w:lang w:val="en-GB"/>
        </w:rPr>
      </w:pPr>
      <w:bookmarkStart w:id="249" w:name="_Ref106424831"/>
      <w:bookmarkStart w:id="250" w:name="_Toc184710170"/>
      <w:r>
        <w:rPr>
          <w:lang w:val="en-GB"/>
        </w:rPr>
        <w:t xml:space="preserve">testing plans </w:t>
      </w:r>
      <w:bookmarkEnd w:id="249"/>
      <w:bookmarkEnd w:id="250"/>
    </w:p>
    <w:p w:rsidR="00206B96" w:rsidRDefault="00206B96" w:rsidP="00206B96">
      <w:pPr>
        <w:numPr>
          <w:ilvl w:val="0"/>
          <w:numId w:val="24"/>
        </w:numPr>
        <w:tabs>
          <w:tab w:val="clear" w:pos="567"/>
          <w:tab w:val="clear" w:pos="1134"/>
          <w:tab w:val="left" w:pos="840"/>
        </w:tabs>
        <w:spacing w:before="300"/>
        <w:ind w:left="840" w:hanging="840"/>
        <w:rPr>
          <w:lang w:val="en-GB"/>
        </w:rPr>
      </w:pPr>
      <w:r>
        <w:rPr>
          <w:lang w:val="en-GB"/>
        </w:rPr>
        <w:t>Testing plans also cover any installation activities and must as a  minimum include information on:</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Which testing regulations are covered by the testing plan</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Which installation plans are covered by the testing plan</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Who is to attend the individual installations/testings, stated by name or position</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Any equipment included in the individual installation/testing</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 xml:space="preserve">Any test data to be delivered by the Customer. If applicable, reference may be made to </w:t>
      </w:r>
      <w:r>
        <w:rPr>
          <w:lang w:val="en-GB"/>
        </w:rPr>
        <w:fldChar w:fldCharType="begin"/>
      </w:r>
      <w:r>
        <w:rPr>
          <w:lang w:val="en-GB"/>
        </w:rPr>
        <w:instrText xml:space="preserve"> REF _Ref125180894 \h </w:instrText>
      </w:r>
      <w:r>
        <w:rPr>
          <w:lang w:val="en-GB"/>
        </w:rPr>
      </w:r>
      <w:r>
        <w:rPr>
          <w:lang w:val="en-GB"/>
        </w:rPr>
        <w:fldChar w:fldCharType="separate"/>
      </w:r>
      <w:r>
        <w:rPr>
          <w:lang w:val="en-GB"/>
        </w:rPr>
        <w:t>Appendix 11</w:t>
      </w:r>
      <w:r>
        <w:rPr>
          <w:lang w:val="en-GB"/>
        </w:rPr>
        <w:fldChar w:fldCharType="end"/>
      </w:r>
      <w:r>
        <w:rPr>
          <w:lang w:val="en-GB"/>
        </w:rPr>
        <w:t xml:space="preserve">. </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An hour-by-hour description of installations and testings</w:t>
      </w:r>
    </w:p>
    <w:p w:rsidR="00206B96" w:rsidRDefault="00206B96" w:rsidP="00206B96">
      <w:pPr>
        <w:numPr>
          <w:ilvl w:val="0"/>
          <w:numId w:val="24"/>
        </w:numPr>
        <w:tabs>
          <w:tab w:val="clear" w:pos="567"/>
          <w:tab w:val="clear" w:pos="1134"/>
          <w:tab w:val="left" w:pos="840"/>
        </w:tabs>
        <w:spacing w:before="300"/>
        <w:ind w:left="840" w:hanging="840"/>
        <w:rPr>
          <w:lang w:val="en-GB"/>
        </w:rPr>
      </w:pPr>
      <w:r>
        <w:rPr>
          <w:lang w:val="en-GB"/>
        </w:rPr>
        <w:t>The testing plans must be considered and approved by the Customer as specified in Appendix 1.</w:t>
      </w:r>
    </w:p>
    <w:p w:rsidR="00206B96" w:rsidRDefault="00206B96">
      <w:pPr>
        <w:tabs>
          <w:tab w:val="clear" w:pos="1134"/>
        </w:tabs>
        <w:rPr>
          <w:lang w:val="en-GB"/>
        </w:rPr>
      </w:pPr>
    </w:p>
    <w:p w:rsidR="00206B96" w:rsidRDefault="00206B96">
      <w:pPr>
        <w:pStyle w:val="Overskrift1"/>
        <w:rPr>
          <w:lang w:val="en-GB"/>
        </w:rPr>
      </w:pPr>
      <w:bookmarkStart w:id="251" w:name="_Ref106425012"/>
      <w:bookmarkStart w:id="252" w:name="_Ref171143752"/>
      <w:bookmarkStart w:id="253" w:name="_Toc184710171"/>
      <w:r>
        <w:rPr>
          <w:lang w:val="en-GB"/>
        </w:rPr>
        <w:t>approval of test</w:t>
      </w:r>
      <w:bookmarkEnd w:id="252"/>
      <w:bookmarkEnd w:id="253"/>
    </w:p>
    <w:p w:rsidR="00206B96" w:rsidRDefault="00206B96" w:rsidP="00206B96">
      <w:pPr>
        <w:numPr>
          <w:ilvl w:val="0"/>
          <w:numId w:val="24"/>
        </w:numPr>
        <w:tabs>
          <w:tab w:val="clear" w:pos="567"/>
          <w:tab w:val="clear" w:pos="1134"/>
          <w:tab w:val="left" w:pos="840"/>
        </w:tabs>
        <w:spacing w:before="300"/>
        <w:ind w:left="840" w:hanging="840"/>
        <w:rPr>
          <w:lang w:val="en-GB"/>
        </w:rPr>
      </w:pPr>
      <w:r>
        <w:rPr>
          <w:lang w:val="en-GB"/>
        </w:rPr>
        <w:t>A test is passed when the approval criteria specified in the testing pr</w:t>
      </w:r>
      <w:r>
        <w:rPr>
          <w:lang w:val="en-GB"/>
        </w:rPr>
        <w:t>o</w:t>
      </w:r>
      <w:r>
        <w:rPr>
          <w:lang w:val="en-GB"/>
        </w:rPr>
        <w:t xml:space="preserve">gramme have been met, and then approval must be issued in accordance with clause 8 of the Contract. </w:t>
      </w:r>
    </w:p>
    <w:p w:rsidR="00206B96" w:rsidRDefault="00206B96">
      <w:pPr>
        <w:rPr>
          <w:lang w:val="en-GB"/>
        </w:rPr>
      </w:pPr>
    </w:p>
    <w:p w:rsidR="00206B96" w:rsidRDefault="00206B96">
      <w:pPr>
        <w:pStyle w:val="Overskrift1"/>
        <w:rPr>
          <w:lang w:val="en-GB"/>
        </w:rPr>
      </w:pPr>
      <w:bookmarkStart w:id="254" w:name="_Ref182974990"/>
      <w:bookmarkStart w:id="255" w:name="_Toc184710172"/>
      <w:r>
        <w:rPr>
          <w:lang w:val="en-GB"/>
        </w:rPr>
        <w:lastRenderedPageBreak/>
        <w:t>testing reports</w:t>
      </w:r>
      <w:bookmarkEnd w:id="251"/>
      <w:bookmarkEnd w:id="254"/>
      <w:bookmarkEnd w:id="255"/>
    </w:p>
    <w:p w:rsidR="00206B96" w:rsidRDefault="00206B96" w:rsidP="00206B96">
      <w:pPr>
        <w:numPr>
          <w:ilvl w:val="0"/>
          <w:numId w:val="24"/>
        </w:numPr>
        <w:tabs>
          <w:tab w:val="clear" w:pos="567"/>
          <w:tab w:val="clear" w:pos="1134"/>
          <w:tab w:val="left" w:pos="840"/>
        </w:tabs>
        <w:spacing w:before="300"/>
        <w:ind w:left="840" w:hanging="840"/>
        <w:rPr>
          <w:lang w:val="en-GB"/>
        </w:rPr>
      </w:pPr>
      <w:r>
        <w:rPr>
          <w:lang w:val="en-GB"/>
        </w:rPr>
        <w:t xml:space="preserve">The testing reports document the tests conducted, showing what has been tested and what the test result was. </w:t>
      </w:r>
    </w:p>
    <w:p w:rsidR="00206B96" w:rsidRDefault="00206B96">
      <w:pPr>
        <w:tabs>
          <w:tab w:val="clear" w:pos="1134"/>
        </w:tabs>
        <w:rPr>
          <w:lang w:val="en-GB"/>
        </w:rPr>
        <w:sectPr w:rsidR="00206B96">
          <w:headerReference w:type="even" r:id="rId48"/>
          <w:headerReference w:type="default" r:id="rId49"/>
          <w:footerReference w:type="even" r:id="rId50"/>
          <w:footerReference w:type="default" r:id="rId51"/>
          <w:headerReference w:type="first" r:id="rId52"/>
          <w:footerReference w:type="first" r:id="rId53"/>
          <w:pgSz w:w="11906" w:h="16838"/>
          <w:pgMar w:top="2353" w:right="1814" w:bottom="1418" w:left="1814" w:header="708" w:footer="708" w:gutter="0"/>
          <w:cols w:space="708"/>
          <w:titlePg/>
          <w:docGrid w:linePitch="360"/>
        </w:sectPr>
      </w:pPr>
    </w:p>
    <w:p w:rsidR="00206B96" w:rsidRDefault="00206B96">
      <w:pPr>
        <w:pStyle w:val="Overskrift9"/>
        <w:rPr>
          <w:lang w:val="en-GB"/>
        </w:rPr>
      </w:pPr>
      <w:bookmarkStart w:id="256" w:name="_Ref125173359"/>
      <w:bookmarkStart w:id="257" w:name="_Ref125253691"/>
      <w:bookmarkStart w:id="258" w:name="_Toc184710173"/>
      <w:r>
        <w:rPr>
          <w:lang w:val="en-GB"/>
        </w:rPr>
        <w:lastRenderedPageBreak/>
        <w:t>Appendix 1</w:t>
      </w:r>
      <w:bookmarkEnd w:id="256"/>
      <w:r>
        <w:rPr>
          <w:lang w:val="en-GB"/>
        </w:rPr>
        <w:t>5</w:t>
      </w:r>
      <w:bookmarkEnd w:id="257"/>
      <w:r>
        <w:rPr>
          <w:lang w:val="en-GB"/>
        </w:rPr>
        <w:t xml:space="preserve"> Licence terms for Standard Software and Open Source Software, and escrow requirements</w:t>
      </w:r>
      <w:bookmarkEnd w:id="258"/>
    </w:p>
    <w:p w:rsidR="00206B96" w:rsidRDefault="00206B96">
      <w:pPr>
        <w:rPr>
          <w:lang w:val="en-GB"/>
        </w:rPr>
      </w:pPr>
    </w:p>
    <w:p w:rsidR="00206B96" w:rsidRDefault="00206B96">
      <w:pPr>
        <w:pStyle w:val="Overskrift1"/>
        <w:numPr>
          <w:ilvl w:val="0"/>
          <w:numId w:val="26"/>
        </w:numPr>
        <w:rPr>
          <w:lang w:val="en-GB"/>
        </w:rPr>
      </w:pPr>
      <w:bookmarkStart w:id="259" w:name="_Toc184710174"/>
      <w:r>
        <w:rPr>
          <w:lang w:val="en-GB"/>
        </w:rPr>
        <w:t>Introduction</w:t>
      </w:r>
      <w:bookmarkEnd w:id="259"/>
    </w:p>
    <w:p w:rsidR="00206B96" w:rsidRDefault="00206B96">
      <w:pPr>
        <w:tabs>
          <w:tab w:val="clear" w:pos="1134"/>
        </w:tabs>
        <w:rPr>
          <w:lang w:val="en-GB"/>
        </w:rPr>
      </w:pPr>
      <w:r>
        <w:rPr>
          <w:lang w:val="en-GB"/>
        </w:rPr>
        <w:fldChar w:fldCharType="begin"/>
      </w:r>
      <w:r>
        <w:rPr>
          <w:lang w:val="en-GB"/>
        </w:rPr>
        <w:instrText xml:space="preserve"> REF _Ref125253691 \h </w:instrText>
      </w:r>
      <w:r>
        <w:rPr>
          <w:lang w:val="en-GB"/>
        </w:rPr>
      </w:r>
      <w:r>
        <w:rPr>
          <w:lang w:val="en-GB"/>
        </w:rPr>
        <w:fldChar w:fldCharType="separate"/>
      </w:r>
      <w:r>
        <w:rPr>
          <w:lang w:val="en-GB"/>
        </w:rPr>
        <w:t>Appendix 15</w:t>
      </w:r>
      <w:r>
        <w:rPr>
          <w:lang w:val="en-GB"/>
        </w:rPr>
        <w:fldChar w:fldCharType="end"/>
      </w:r>
      <w:r>
        <w:rPr>
          <w:lang w:val="en-GB"/>
        </w:rPr>
        <w:t xml:space="preserve"> includes:</w:t>
      </w:r>
    </w:p>
    <w:p w:rsidR="00206B96" w:rsidRDefault="00206B96" w:rsidP="00206B96">
      <w:pPr>
        <w:numPr>
          <w:ilvl w:val="0"/>
          <w:numId w:val="11"/>
        </w:numPr>
        <w:tabs>
          <w:tab w:val="clear" w:pos="360"/>
        </w:tabs>
        <w:spacing w:before="300"/>
        <w:ind w:left="540" w:hanging="540"/>
        <w:rPr>
          <w:lang w:val="en-GB"/>
        </w:rPr>
      </w:pPr>
      <w:r>
        <w:rPr>
          <w:lang w:val="en-GB"/>
        </w:rPr>
        <w:t xml:space="preserve">Standard licence terms (section </w:t>
      </w:r>
      <w:r>
        <w:rPr>
          <w:lang w:val="en-GB"/>
        </w:rPr>
        <w:fldChar w:fldCharType="begin"/>
      </w:r>
      <w:r>
        <w:rPr>
          <w:lang w:val="en-GB"/>
        </w:rPr>
        <w:instrText xml:space="preserve"> REF _Ref125173379 \r \h </w:instrText>
      </w:r>
      <w:r>
        <w:rPr>
          <w:lang w:val="en-GB"/>
        </w:rPr>
      </w:r>
      <w:r>
        <w:rPr>
          <w:lang w:val="en-GB"/>
        </w:rPr>
        <w:fldChar w:fldCharType="separate"/>
      </w:r>
      <w:r>
        <w:rPr>
          <w:lang w:val="en-GB"/>
        </w:rPr>
        <w:t>2</w:t>
      </w:r>
      <w:r>
        <w:rPr>
          <w:lang w:val="en-GB"/>
        </w:rPr>
        <w:fldChar w:fldCharType="end"/>
      </w:r>
      <w:r>
        <w:rPr>
          <w:lang w:val="en-GB"/>
        </w:rPr>
        <w:t>), if applicable, cf. clause 23 of the Contract</w:t>
      </w:r>
    </w:p>
    <w:p w:rsidR="00206B96" w:rsidRDefault="00206B96" w:rsidP="00206B96">
      <w:pPr>
        <w:numPr>
          <w:ilvl w:val="0"/>
          <w:numId w:val="11"/>
        </w:numPr>
        <w:tabs>
          <w:tab w:val="clear" w:pos="360"/>
        </w:tabs>
        <w:spacing w:before="300"/>
        <w:ind w:left="540" w:hanging="540"/>
        <w:rPr>
          <w:lang w:val="en-GB"/>
        </w:rPr>
      </w:pPr>
      <w:r>
        <w:rPr>
          <w:lang w:val="en-GB"/>
        </w:rPr>
        <w:t xml:space="preserve">Escrow requirements (section </w:t>
      </w:r>
      <w:r>
        <w:rPr>
          <w:lang w:val="en-GB"/>
        </w:rPr>
        <w:fldChar w:fldCharType="begin"/>
      </w:r>
      <w:r>
        <w:rPr>
          <w:lang w:val="en-GB"/>
        </w:rPr>
        <w:instrText xml:space="preserve"> REF _Ref134330537 \r \h </w:instrText>
      </w:r>
      <w:r>
        <w:rPr>
          <w:lang w:val="en-GB"/>
        </w:rPr>
      </w:r>
      <w:r>
        <w:rPr>
          <w:lang w:val="en-GB"/>
        </w:rPr>
        <w:fldChar w:fldCharType="separate"/>
      </w:r>
      <w:r>
        <w:rPr>
          <w:lang w:val="en-GB"/>
        </w:rPr>
        <w:t>3</w:t>
      </w:r>
      <w:r>
        <w:rPr>
          <w:lang w:val="en-GB"/>
        </w:rPr>
        <w:fldChar w:fldCharType="end"/>
      </w:r>
      <w:r>
        <w:rPr>
          <w:lang w:val="en-GB"/>
        </w:rPr>
        <w:t>)</w:t>
      </w:r>
    </w:p>
    <w:p w:rsidR="00206B96" w:rsidRDefault="00206B96">
      <w:pPr>
        <w:rPr>
          <w:lang w:val="en-GB"/>
        </w:rPr>
      </w:pPr>
    </w:p>
    <w:p w:rsidR="00206B96" w:rsidRDefault="00206B96">
      <w:pPr>
        <w:pStyle w:val="Overskrift1"/>
        <w:rPr>
          <w:lang w:val="en-GB"/>
        </w:rPr>
      </w:pPr>
      <w:bookmarkStart w:id="260" w:name="_Ref125173379"/>
      <w:bookmarkStart w:id="261" w:name="_Toc184710175"/>
      <w:r>
        <w:rPr>
          <w:lang w:val="en-GB"/>
        </w:rPr>
        <w:t>Standard licenCE ter</w:t>
      </w:r>
      <w:bookmarkEnd w:id="260"/>
      <w:bookmarkEnd w:id="261"/>
      <w:r>
        <w:rPr>
          <w:lang w:val="en-GB"/>
        </w:rPr>
        <w:t>MS</w:t>
      </w:r>
    </w:p>
    <w:p w:rsidR="00206B96" w:rsidRDefault="00206B96">
      <w:pPr>
        <w:tabs>
          <w:tab w:val="clear" w:pos="1134"/>
        </w:tabs>
        <w:rPr>
          <w:lang w:val="en-GB"/>
        </w:rPr>
      </w:pPr>
      <w:r>
        <w:rPr>
          <w:lang w:val="en-GB"/>
        </w:rPr>
        <w:t>[…]</w:t>
      </w:r>
    </w:p>
    <w:p w:rsidR="00206B96" w:rsidRDefault="00206B96">
      <w:pPr>
        <w:tabs>
          <w:tab w:val="clear" w:pos="1134"/>
        </w:tabs>
        <w:rPr>
          <w:lang w:val="en-GB"/>
        </w:rPr>
      </w:pPr>
    </w:p>
    <w:p w:rsidR="00206B96" w:rsidRDefault="00206B96">
      <w:pPr>
        <w:pStyle w:val="Overskrift1"/>
        <w:rPr>
          <w:lang w:val="en-GB"/>
        </w:rPr>
      </w:pPr>
      <w:bookmarkStart w:id="262" w:name="_Ref134330537"/>
      <w:bookmarkStart w:id="263" w:name="_Toc184710176"/>
      <w:r>
        <w:rPr>
          <w:lang w:val="en-GB"/>
        </w:rPr>
        <w:t>ESCROW REQUIREMENTS</w:t>
      </w:r>
      <w:bookmarkEnd w:id="262"/>
      <w:bookmarkEnd w:id="263"/>
    </w:p>
    <w:p w:rsidR="00206B96" w:rsidRDefault="00206B96">
      <w:pPr>
        <w:tabs>
          <w:tab w:val="clear" w:pos="1134"/>
        </w:tabs>
        <w:rPr>
          <w:lang w:val="en-GB"/>
        </w:rPr>
      </w:pPr>
      <w:r>
        <w:rPr>
          <w:lang w:val="en-GB"/>
        </w:rPr>
        <w:t>[…]</w:t>
      </w:r>
    </w:p>
    <w:sectPr w:rsidR="00206B96">
      <w:headerReference w:type="even" r:id="rId54"/>
      <w:headerReference w:type="default" r:id="rId55"/>
      <w:footerReference w:type="default" r:id="rId56"/>
      <w:headerReference w:type="first" r:id="rId57"/>
      <w:pgSz w:w="11906" w:h="16838"/>
      <w:pgMar w:top="2353" w:right="1814" w:bottom="1418" w:left="181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8B6" w:rsidRDefault="003568B6">
      <w:r>
        <w:separator/>
      </w:r>
    </w:p>
  </w:endnote>
  <w:endnote w:type="continuationSeparator" w:id="0">
    <w:p w:rsidR="003568B6" w:rsidRDefault="0035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fod"/>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fod"/>
      <w:jc w:val="right"/>
    </w:pPr>
    <w:r>
      <w:t>Bilag 9 - Ændringshåndtering</w:t>
    </w:r>
  </w:p>
  <w:p w:rsidR="00157037" w:rsidRDefault="00157037">
    <w:pPr>
      <w:pStyle w:val="Sidefod"/>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fod"/>
      <w:jc w:val="right"/>
    </w:pPr>
    <w:r>
      <w:t>Bilag 10 - Samarbejdsorganisation</w:t>
    </w:r>
  </w:p>
  <w:p w:rsidR="00157037" w:rsidRDefault="00157037">
    <w:pPr>
      <w:pStyle w:val="Sidefod"/>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fod"/>
      <w:jc w:val="right"/>
    </w:pPr>
    <w:r>
      <w:t>Bilag 11 - Kundens deltagelse og modenhed</w:t>
    </w:r>
  </w:p>
  <w:p w:rsidR="00157037" w:rsidRDefault="00157037">
    <w:pPr>
      <w:pStyle w:val="Sidefod"/>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fod"/>
      <w:jc w:val="right"/>
    </w:pPr>
    <w:r>
      <w:t>Bilag 12 - Leverancevederlag og betalingsplan samt øvrige priser</w:t>
    </w:r>
  </w:p>
  <w:p w:rsidR="00157037" w:rsidRDefault="00157037">
    <w:pPr>
      <w:pStyle w:val="Sidefod"/>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fod"/>
      <w:jc w:val="right"/>
    </w:pPr>
    <w:r>
      <w:t>Bilag 13 - Incitamenter</w:t>
    </w:r>
  </w:p>
  <w:p w:rsidR="00157037" w:rsidRDefault="00157037">
    <w:pPr>
      <w:pStyle w:val="Sidefod"/>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fod"/>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fod"/>
      <w:jc w:val="right"/>
    </w:pPr>
    <w:r>
      <w:t>Bilag 14 - Prøver</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fod"/>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fod"/>
      <w:jc w:val="right"/>
    </w:pPr>
    <w:r>
      <w:t>Bilag 15 - Licensbetingelser for Standardprogrammel samt krav til deponering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fod"/>
      <w:jc w:val="right"/>
    </w:pPr>
    <w:r>
      <w:t>Bilag 1 - Tidsplan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fod"/>
      <w:jc w:val="right"/>
    </w:pPr>
    <w:r>
      <w:t>Bilag 2 - Kundens it-miljø</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fod"/>
      <w:jc w:val="right"/>
    </w:pPr>
    <w:r>
      <w:t>Bilag 3 - Leverancebeskrivelse med Kravspecifikation og Løsningsbeskrivelse samt ændringsmuligheder (herunder Optioner)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fod"/>
      <w:jc w:val="right"/>
    </w:pPr>
    <w:r>
      <w:t>Bilag 4 - Dokumentation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fod"/>
      <w:jc w:val="right"/>
    </w:pPr>
    <w:r>
      <w:t>Bilag 5 - Vedligeholdelse og support</w:t>
    </w:r>
  </w:p>
  <w:p w:rsidR="00157037" w:rsidRDefault="00157037">
    <w:pPr>
      <w:pStyle w:val="Sidefo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fod"/>
      <w:jc w:val="right"/>
    </w:pPr>
    <w:r>
      <w:t>Bilag 6 - Servicemål</w:t>
    </w:r>
  </w:p>
  <w:p w:rsidR="00157037" w:rsidRDefault="00157037">
    <w:pPr>
      <w:pStyle w:val="Sidefo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fod"/>
      <w:jc w:val="right"/>
    </w:pPr>
    <w:r>
      <w:t>Bilag 7 - Driftkontrakt inkl. bilag</w:t>
    </w:r>
  </w:p>
  <w:p w:rsidR="00157037" w:rsidRDefault="00157037">
    <w:pPr>
      <w:pStyle w:val="Sidefod"/>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fod"/>
      <w:jc w:val="right"/>
    </w:pPr>
    <w:r>
      <w:t>Bilag 8 - Leverandørens Modenhed</w:t>
    </w:r>
  </w:p>
  <w:p w:rsidR="00157037" w:rsidRDefault="001570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8B6" w:rsidRDefault="003568B6">
      <w:r>
        <w:separator/>
      </w:r>
    </w:p>
  </w:footnote>
  <w:footnote w:type="continuationSeparator" w:id="0">
    <w:p w:rsidR="003568B6" w:rsidRDefault="003568B6">
      <w:r>
        <w:continuationSeparator/>
      </w:r>
    </w:p>
  </w:footnote>
  <w:footnote w:id="1">
    <w:p w:rsidR="00157037" w:rsidRDefault="00157037">
      <w:pPr>
        <w:pStyle w:val="Fodnotetekst"/>
      </w:pPr>
      <w:r>
        <w:rPr>
          <w:rStyle w:val="Fodnotehenvisning"/>
        </w:rPr>
        <w:footnoteRef/>
      </w:r>
      <w:r>
        <w:t xml:space="preserve"> </w:t>
      </w:r>
      <w:r>
        <w:tab/>
        <w:t>Alle overskrifter, hvori ordet "bilag" indgår, er med små bogstaver, således at der kan anvendes krydshenvisni</w:t>
      </w:r>
      <w:r>
        <w:t>n</w:t>
      </w:r>
      <w:r>
        <w:t>ger i dokumentet. Det vil naturligvis blive ændret ved den endelige vers</w:t>
      </w:r>
      <w:r>
        <w:t>i</w:t>
      </w:r>
      <w:r>
        <w:t>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 w:rsidR="00157037" w:rsidRDefault="00157037"/>
  <w:p w:rsidR="00157037" w:rsidRDefault="00157037"/>
  <w:p w:rsidR="00157037" w:rsidRDefault="00157037"/>
  <w:p w:rsidR="00157037" w:rsidRDefault="00157037"/>
  <w:p w:rsidR="00157037" w:rsidRDefault="00157037"/>
  <w:p w:rsidR="00157037" w:rsidRDefault="00157037"/>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hoved"/>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sidR="000D75E3">
      <w:rPr>
        <w:noProof/>
        <w:color w:val="000000"/>
      </w:rPr>
      <w:t>12</w:t>
    </w:r>
    <w:r>
      <w:rPr>
        <w:color w:val="000000"/>
      </w:rPr>
      <w:fldChar w:fldCharType="end"/>
    </w:r>
  </w:p>
  <w:p w:rsidR="00157037" w:rsidRDefault="00157037">
    <w:pPr>
      <w:pStyle w:val="Sidehoved"/>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hoved"/>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hoved"/>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sidR="000D75E3">
      <w:rPr>
        <w:noProof/>
        <w:color w:val="000000"/>
      </w:rPr>
      <w:t>17</w:t>
    </w:r>
    <w:r>
      <w:rPr>
        <w:color w:val="000000"/>
      </w:rPr>
      <w:fldChar w:fldCharType="end"/>
    </w:r>
  </w:p>
  <w:p w:rsidR="00157037" w:rsidRDefault="00157037">
    <w:pPr>
      <w:pStyle w:val="Sidehoved"/>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hoved"/>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hoved"/>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Pr>
        <w:noProof/>
        <w:color w:val="000000"/>
      </w:rPr>
      <w:t>53</w:t>
    </w:r>
    <w:r>
      <w:rPr>
        <w:color w:val="000000"/>
      </w:rPr>
      <w:fldChar w:fldCharType="end"/>
    </w:r>
  </w:p>
  <w:p w:rsidR="00157037" w:rsidRDefault="00157037">
    <w:pPr>
      <w:pStyle w:val="Sidehoved"/>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hoved"/>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hoved"/>
      <w:framePr w:wrap="around" w:vAnchor="page" w:hAnchor="margin" w:xAlign="right" w:y="1419"/>
      <w:rPr>
        <w:rStyle w:val="Sidetal"/>
      </w:rPr>
    </w:pPr>
    <w:r>
      <w:rPr>
        <w:rStyle w:val="Sidetal"/>
      </w:rPr>
      <w:fldChar w:fldCharType="begin"/>
    </w:r>
    <w:r>
      <w:rPr>
        <w:rStyle w:val="Sidetal"/>
      </w:rPr>
      <w:instrText xml:space="preserve">PAGE  </w:instrText>
    </w:r>
    <w:r>
      <w:rPr>
        <w:rStyle w:val="Sidetal"/>
      </w:rPr>
      <w:fldChar w:fldCharType="separate"/>
    </w:r>
    <w:r w:rsidR="000D75E3">
      <w:rPr>
        <w:rStyle w:val="Sidetal"/>
        <w:noProof/>
      </w:rPr>
      <w:t>8</w:t>
    </w:r>
    <w:r>
      <w:rPr>
        <w:rStyle w:val="Sidetal"/>
      </w:rPr>
      <w:fldChar w:fldCharType="end"/>
    </w:r>
  </w:p>
  <w:p w:rsidR="00157037" w:rsidRDefault="00157037">
    <w:pPr>
      <w:pStyle w:val="Sidehoved"/>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framePr w:wrap="around" w:vAnchor="page" w:hAnchor="page" w:x="10264" w:y="1419"/>
      <w:rPr>
        <w:color w:val="000000"/>
      </w:rPr>
    </w:pPr>
    <w:r>
      <w:rPr>
        <w:rStyle w:val="Sidetal"/>
      </w:rPr>
      <w:fldChar w:fldCharType="begin"/>
    </w:r>
    <w:r>
      <w:rPr>
        <w:rStyle w:val="Sidetal"/>
      </w:rPr>
      <w:instrText xml:space="preserve"> PAGE </w:instrText>
    </w:r>
    <w:r>
      <w:rPr>
        <w:rStyle w:val="Sidetal"/>
      </w:rPr>
      <w:fldChar w:fldCharType="separate"/>
    </w:r>
    <w:r>
      <w:rPr>
        <w:rStyle w:val="Sidetal"/>
        <w:noProof/>
      </w:rPr>
      <w:t>32</w:t>
    </w:r>
    <w:r>
      <w:rPr>
        <w:rStyle w:val="Sidetal"/>
      </w:rPr>
      <w:fldChar w:fldCharType="end"/>
    </w:r>
  </w:p>
  <w:p w:rsidR="00157037" w:rsidRDefault="00157037">
    <w:pPr>
      <w:pStyle w:val="Sidehoved"/>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hoved"/>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hoved"/>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Pr>
        <w:noProof/>
        <w:color w:val="000000"/>
      </w:rPr>
      <w:t>44</w:t>
    </w:r>
    <w:r>
      <w:rPr>
        <w:color w:val="000000"/>
      </w:rPr>
      <w:fldChar w:fldCharType="end"/>
    </w:r>
  </w:p>
  <w:p w:rsidR="00157037" w:rsidRDefault="00157037">
    <w:pPr>
      <w:pStyle w:val="Sidehoved"/>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hoved"/>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hoved"/>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Pr>
        <w:noProof/>
        <w:color w:val="000000"/>
      </w:rPr>
      <w:t>51</w:t>
    </w:r>
    <w:r>
      <w:rPr>
        <w:color w:val="000000"/>
      </w:rPr>
      <w:fldChar w:fldCharType="end"/>
    </w:r>
  </w:p>
  <w:p w:rsidR="00157037" w:rsidRDefault="00157037">
    <w:pPr>
      <w:pStyle w:val="Sidehoved"/>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hoved"/>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hoved"/>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Pr>
        <w:noProof/>
        <w:color w:val="000000"/>
      </w:rPr>
      <w:t>56</w:t>
    </w:r>
    <w:r>
      <w:rPr>
        <w:color w:val="000000"/>
      </w:rPr>
      <w:fldChar w:fldCharType="end"/>
    </w:r>
  </w:p>
  <w:p w:rsidR="00157037" w:rsidRDefault="0015703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hoved"/>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hoved"/>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hoved"/>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Pr>
        <w:noProof/>
        <w:color w:val="000000"/>
      </w:rPr>
      <w:t>94</w:t>
    </w:r>
    <w:r>
      <w:rPr>
        <w:color w:val="000000"/>
      </w:rPr>
      <w:fldChar w:fldCharType="end"/>
    </w:r>
  </w:p>
  <w:p w:rsidR="00157037" w:rsidRDefault="00157037">
    <w:pPr>
      <w:pStyle w:val="Sidehoved"/>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sidR="000D75E3">
      <w:rPr>
        <w:noProof/>
        <w:color w:val="000000"/>
      </w:rPr>
      <w:t>9</w:t>
    </w:r>
    <w:r>
      <w:rPr>
        <w:color w:val="000000"/>
      </w:rPr>
      <w:fldChar w:fldCharType="end"/>
    </w:r>
  </w:p>
  <w:p w:rsidR="00157037" w:rsidRDefault="00157037">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hove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Pr>
        <w:noProof/>
        <w:color w:val="000000"/>
      </w:rPr>
      <w:t>21</w:t>
    </w:r>
    <w:r>
      <w:rPr>
        <w:color w:val="000000"/>
      </w:rPr>
      <w:fldChar w:fldCharType="end"/>
    </w:r>
  </w:p>
  <w:p w:rsidR="00157037" w:rsidRDefault="00157037">
    <w:pPr>
      <w:pStyle w:val="Sidehove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37" w:rsidRDefault="0015703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7B84113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8" w15:restartNumberingAfterBreak="0">
    <w:nsid w:val="02BB7433"/>
    <w:multiLevelType w:val="hybridMultilevel"/>
    <w:tmpl w:val="0DAE0A1C"/>
    <w:lvl w:ilvl="0">
      <w:start w:val="1"/>
      <w:numFmt w:val="decimal"/>
      <w:lvlText w:val="K-%1"/>
      <w:lvlJc w:val="left"/>
      <w:pPr>
        <w:tabs>
          <w:tab w:val="num" w:pos="851"/>
        </w:tabs>
        <w:ind w:left="851" w:hanging="851"/>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6760417"/>
    <w:multiLevelType w:val="hybridMultilevel"/>
    <w:tmpl w:val="64EE6CE2"/>
    <w:lvl w:ilvl="0">
      <w:start w:val="1"/>
      <w:numFmt w:val="decimal"/>
      <w:lvlText w:val="K-%1"/>
      <w:lvlJc w:val="left"/>
      <w:pPr>
        <w:tabs>
          <w:tab w:val="num" w:pos="851"/>
        </w:tabs>
        <w:ind w:left="851" w:hanging="851"/>
      </w:pPr>
      <w:rPr>
        <w:rFonts w:hint="default"/>
        <w:b w:val="0"/>
        <w:i/>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325053"/>
    <w:multiLevelType w:val="hybridMultilevel"/>
    <w:tmpl w:val="A56A403A"/>
    <w:lvl w:ilvl="0">
      <w:start w:val="1"/>
      <w:numFmt w:val="bullet"/>
      <w:lvlText w:val=""/>
      <w:lvlJc w:val="left"/>
      <w:pPr>
        <w:tabs>
          <w:tab w:val="num" w:pos="360"/>
        </w:tabs>
        <w:ind w:left="360" w:hanging="360"/>
      </w:pPr>
      <w:rPr>
        <w:rFonts w:ascii="Symbol" w:hAnsi="Symbol" w:hint="default"/>
        <w:b w:val="0"/>
        <w:i/>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E8C3DE0"/>
    <w:multiLevelType w:val="multilevel"/>
    <w:tmpl w:val="C31A7664"/>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FD2283F"/>
    <w:multiLevelType w:val="hybridMultilevel"/>
    <w:tmpl w:val="DA94F22A"/>
    <w:lvl w:ilvl="0">
      <w:start w:val="1"/>
      <w:numFmt w:val="bullet"/>
      <w:lvlText w:val=""/>
      <w:lvlJc w:val="left"/>
      <w:pPr>
        <w:tabs>
          <w:tab w:val="num" w:pos="1211"/>
        </w:tabs>
        <w:ind w:left="1134" w:hanging="283"/>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2357EB4"/>
    <w:multiLevelType w:val="hybridMultilevel"/>
    <w:tmpl w:val="C9F8E3B0"/>
    <w:lvl w:ilvl="0">
      <w:start w:val="1"/>
      <w:numFmt w:val="decimal"/>
      <w:lvlText w:val="K-%1"/>
      <w:lvlJc w:val="left"/>
      <w:pPr>
        <w:tabs>
          <w:tab w:val="num" w:pos="851"/>
        </w:tabs>
        <w:ind w:left="851" w:hanging="851"/>
      </w:pPr>
      <w:rPr>
        <w:rFonts w:hint="default"/>
        <w:b w:val="0"/>
        <w:i/>
      </w:rPr>
    </w:lvl>
    <w:lvl w:ilvl="1">
      <w:start w:val="1"/>
      <w:numFmt w:val="lowerLetter"/>
      <w:lvlText w:val="%2."/>
      <w:lvlJc w:val="left"/>
      <w:pPr>
        <w:tabs>
          <w:tab w:val="num" w:pos="1440"/>
        </w:tabs>
        <w:ind w:left="1440" w:hanging="360"/>
      </w:pPr>
      <w:rPr>
        <w:rFonts w:hint="default"/>
        <w:b w:val="0"/>
        <w:i/>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29E41A2"/>
    <w:multiLevelType w:val="hybridMultilevel"/>
    <w:tmpl w:val="4DEEFB4A"/>
    <w:lvl w:ilvl="0">
      <w:start w:val="1"/>
      <w:numFmt w:val="decimal"/>
      <w:lvlText w:val="K-%1"/>
      <w:lvlJc w:val="left"/>
      <w:pPr>
        <w:tabs>
          <w:tab w:val="num" w:pos="851"/>
        </w:tabs>
        <w:ind w:left="851" w:hanging="851"/>
      </w:pPr>
      <w:rPr>
        <w:rFonts w:hint="default"/>
        <w:b w:val="0"/>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AC04A79"/>
    <w:multiLevelType w:val="singleLevel"/>
    <w:tmpl w:val="FA1CC310"/>
    <w:lvl w:ilvl="0">
      <w:start w:val="1"/>
      <w:numFmt w:val="decimal"/>
      <w:lvlText w:val="Krav %1."/>
      <w:lvlJc w:val="left"/>
      <w:pPr>
        <w:tabs>
          <w:tab w:val="num" w:pos="0"/>
        </w:tabs>
        <w:ind w:left="0" w:hanging="1418"/>
      </w:pPr>
    </w:lvl>
  </w:abstractNum>
  <w:abstractNum w:abstractNumId="16" w15:restartNumberingAfterBreak="0">
    <w:nsid w:val="2AF128E8"/>
    <w:multiLevelType w:val="hybridMultilevel"/>
    <w:tmpl w:val="07468C7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227612"/>
    <w:multiLevelType w:val="hybridMultilevel"/>
    <w:tmpl w:val="FC92F9B0"/>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144317"/>
    <w:multiLevelType w:val="hybridMultilevel"/>
    <w:tmpl w:val="0858901A"/>
    <w:lvl w:ilvl="0">
      <w:start w:val="1"/>
      <w:numFmt w:val="bullet"/>
      <w:lvlText w:val=""/>
      <w:lvlJc w:val="left"/>
      <w:pPr>
        <w:tabs>
          <w:tab w:val="num" w:pos="360"/>
        </w:tabs>
        <w:ind w:left="360" w:hanging="360"/>
      </w:pPr>
      <w:rPr>
        <w:rFonts w:ascii="Symbol" w:hAnsi="Symbol" w:hint="default"/>
        <w:b w:val="0"/>
        <w:i/>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42B1835"/>
    <w:multiLevelType w:val="hybridMultilevel"/>
    <w:tmpl w:val="A2703764"/>
    <w:lvl w:ilvl="0">
      <w:start w:val="1"/>
      <w:numFmt w:val="decimal"/>
      <w:lvlText w:val="%1)"/>
      <w:lvlJc w:val="left"/>
      <w:pPr>
        <w:tabs>
          <w:tab w:val="num" w:pos="1418"/>
        </w:tabs>
        <w:ind w:left="1418"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6AB0E0C"/>
    <w:multiLevelType w:val="hybridMultilevel"/>
    <w:tmpl w:val="1FEC0CF8"/>
    <w:lvl w:ilvl="0">
      <w:start w:val="1"/>
      <w:numFmt w:val="decimal"/>
      <w:lvlText w:val="K-%1"/>
      <w:lvlJc w:val="left"/>
      <w:pPr>
        <w:tabs>
          <w:tab w:val="num" w:pos="851"/>
        </w:tabs>
        <w:ind w:left="851" w:hanging="851"/>
      </w:pPr>
      <w:rPr>
        <w:rFonts w:hint="default"/>
        <w:b w:val="0"/>
        <w:i/>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B92153F"/>
    <w:multiLevelType w:val="hybridMultilevel"/>
    <w:tmpl w:val="B2B20D22"/>
    <w:lvl w:ilvl="0">
      <w:start w:val="1"/>
      <w:numFmt w:val="decimal"/>
      <w:lvlText w:val="K-%1"/>
      <w:lvlJc w:val="left"/>
      <w:pPr>
        <w:tabs>
          <w:tab w:val="num" w:pos="851"/>
        </w:tabs>
        <w:ind w:left="851" w:hanging="851"/>
      </w:pPr>
      <w:rPr>
        <w:rFonts w:hint="default"/>
        <w:b w:val="0"/>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78E2FAA"/>
    <w:multiLevelType w:val="hybridMultilevel"/>
    <w:tmpl w:val="7EFE6A5A"/>
    <w:lvl w:ilvl="0">
      <w:start w:val="1"/>
      <w:numFmt w:val="decimal"/>
      <w:lvlText w:val="%1)"/>
      <w:lvlJc w:val="left"/>
      <w:pPr>
        <w:tabs>
          <w:tab w:val="num" w:pos="1418"/>
        </w:tabs>
        <w:ind w:left="1418" w:hanging="567"/>
      </w:pPr>
      <w:rPr>
        <w:rFonts w:hint="default"/>
      </w:rPr>
    </w:lvl>
    <w:lvl w:ilvl="1">
      <w:start w:val="1"/>
      <w:numFmt w:val="bullet"/>
      <w:lvlText w:val=""/>
      <w:lvlJc w:val="left"/>
      <w:pPr>
        <w:tabs>
          <w:tab w:val="num" w:pos="1778"/>
        </w:tabs>
        <w:ind w:left="1701" w:hanging="283"/>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82F5CE3"/>
    <w:multiLevelType w:val="hybridMultilevel"/>
    <w:tmpl w:val="DA94F22A"/>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1494"/>
        </w:tabs>
        <w:ind w:left="1418" w:hanging="284"/>
      </w:pPr>
      <w:rPr>
        <w:rFonts w:hint="default"/>
        <w:sz w:val="16"/>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64E32D12"/>
    <w:multiLevelType w:val="hybridMultilevel"/>
    <w:tmpl w:val="54B03EA6"/>
    <w:lvl w:ilvl="0">
      <w:start w:val="1"/>
      <w:numFmt w:val="decimal"/>
      <w:lvlText w:val="K-%1"/>
      <w:lvlJc w:val="left"/>
      <w:pPr>
        <w:tabs>
          <w:tab w:val="num" w:pos="1211"/>
        </w:tabs>
        <w:ind w:left="1211" w:hanging="851"/>
      </w:pPr>
      <w:rPr>
        <w:rFonts w:hint="default"/>
        <w:b w:val="0"/>
        <w:i/>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343551"/>
    <w:multiLevelType w:val="hybridMultilevel"/>
    <w:tmpl w:val="3206762E"/>
    <w:lvl w:ilvl="0">
      <w:start w:val="1"/>
      <w:numFmt w:val="decimal"/>
      <w:lvlText w:val="K-%1"/>
      <w:lvlJc w:val="left"/>
      <w:pPr>
        <w:tabs>
          <w:tab w:val="num" w:pos="851"/>
        </w:tabs>
        <w:ind w:left="851" w:hanging="851"/>
      </w:pPr>
      <w:rPr>
        <w:rFonts w:hint="default"/>
        <w:b w:val="0"/>
        <w:i/>
      </w:rPr>
    </w:lvl>
    <w:lvl w:ilvl="1">
      <w:start w:val="1"/>
      <w:numFmt w:val="decimal"/>
      <w:lvlText w:val="%2)"/>
      <w:lvlJc w:val="left"/>
      <w:pPr>
        <w:tabs>
          <w:tab w:val="num" w:pos="1418"/>
        </w:tabs>
        <w:ind w:left="1418" w:hanging="567"/>
      </w:pPr>
      <w:rPr>
        <w:rFonts w:hint="default"/>
      </w:rPr>
    </w:lvl>
    <w:lvl w:ilvl="2">
      <w:numFmt w:val="bullet"/>
      <w:lvlText w:val="-"/>
      <w:lvlJc w:val="left"/>
      <w:pPr>
        <w:tabs>
          <w:tab w:val="num" w:pos="1778"/>
        </w:tabs>
        <w:ind w:left="1701" w:hanging="283"/>
      </w:pPr>
      <w:rPr>
        <w:rFonts w:ascii="Book Antiqua" w:eastAsia="Times New Roman" w:hAnsi="Book Antiqua"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69F10081"/>
    <w:multiLevelType w:val="hybridMultilevel"/>
    <w:tmpl w:val="297E44CC"/>
    <w:lvl w:ilvl="0">
      <w:start w:val="1"/>
      <w:numFmt w:val="decimal"/>
      <w:lvlText w:val="K-%1"/>
      <w:lvlJc w:val="left"/>
      <w:pPr>
        <w:tabs>
          <w:tab w:val="num" w:pos="851"/>
        </w:tabs>
        <w:ind w:left="851" w:hanging="851"/>
      </w:pPr>
      <w:rPr>
        <w:rFonts w:hint="default"/>
        <w:b w:val="0"/>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B711FAE"/>
    <w:multiLevelType w:val="hybridMultilevel"/>
    <w:tmpl w:val="39CCCD3E"/>
    <w:lvl w:ilvl="0">
      <w:start w:val="1"/>
      <w:numFmt w:val="bullet"/>
      <w:lvlText w:val=""/>
      <w:lvlJc w:val="left"/>
      <w:pPr>
        <w:tabs>
          <w:tab w:val="num" w:pos="567"/>
        </w:tabs>
        <w:ind w:left="567" w:hanging="567"/>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27"/>
  </w:num>
  <w:num w:numId="10">
    <w:abstractNumId w:val="9"/>
  </w:num>
  <w:num w:numId="11">
    <w:abstractNumId w:val="16"/>
  </w:num>
  <w:num w:numId="12">
    <w:abstractNumId w:val="25"/>
  </w:num>
  <w:num w:numId="13">
    <w:abstractNumId w:val="17"/>
  </w:num>
  <w:num w:numId="14">
    <w:abstractNumId w:val="2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23"/>
  </w:num>
  <w:num w:numId="21">
    <w:abstractNumId w:val="22"/>
  </w:num>
  <w:num w:numId="22">
    <w:abstractNumId w:val="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3"/>
  </w:num>
  <w:num w:numId="30">
    <w:abstractNumId w:val="21"/>
  </w:num>
  <w:num w:numId="31">
    <w:abstractNumId w:val="15"/>
  </w:num>
  <w:num w:numId="32">
    <w:abstractNumId w:val="10"/>
  </w:num>
  <w:num w:numId="33">
    <w:abstractNumId w:val="18"/>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hideSpellingErrors/>
  <w:activeWritingStyle w:appName="MSWord" w:lang="de-DE" w:vendorID="9" w:dllVersion="512" w:checkStyle="1"/>
  <w:activeWritingStyle w:appName="MSWord" w:lang="da-DK" w:vendorID="666"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425"/>
  <w:doNotHyphenateCaps/>
  <w:drawingGridHorizontalSpacing w:val="115"/>
  <w:drawingGridVerticalSpacing w:val="313"/>
  <w:displayHorizontalDrawingGridEvery w:val="2"/>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TMS_Template_ID" w:val="0"/>
  </w:docVars>
  <w:rsids>
    <w:rsidRoot w:val="008D5E9C"/>
    <w:rsid w:val="000D75E3"/>
    <w:rsid w:val="001230D1"/>
    <w:rsid w:val="00157037"/>
    <w:rsid w:val="00206B96"/>
    <w:rsid w:val="002F3324"/>
    <w:rsid w:val="003568B6"/>
    <w:rsid w:val="00554893"/>
    <w:rsid w:val="008D5E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15:chartTrackingRefBased/>
  <w15:docId w15:val="{3ABC0299-1E19-40D7-B778-5B1FD170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567"/>
        <w:tab w:val="left" w:pos="1134"/>
        <w:tab w:val="left" w:pos="1701"/>
      </w:tabs>
      <w:overflowPunct w:val="0"/>
      <w:autoSpaceDE w:val="0"/>
      <w:autoSpaceDN w:val="0"/>
      <w:adjustRightInd w:val="0"/>
      <w:spacing w:line="360" w:lineRule="auto"/>
      <w:jc w:val="both"/>
      <w:textAlignment w:val="baseline"/>
    </w:pPr>
    <w:rPr>
      <w:rFonts w:ascii="Tahoma" w:hAnsi="Tahoma"/>
      <w:bCs/>
      <w:spacing w:val="10"/>
    </w:rPr>
  </w:style>
  <w:style w:type="paragraph" w:styleId="Overskrift1">
    <w:name w:val="heading 1"/>
    <w:aliases w:val="Main heading,Kapitel"/>
    <w:basedOn w:val="Normal"/>
    <w:next w:val="Normal"/>
    <w:qFormat/>
    <w:pPr>
      <w:keepNext/>
      <w:numPr>
        <w:numId w:val="36"/>
      </w:numPr>
      <w:tabs>
        <w:tab w:val="clear" w:pos="1134"/>
        <w:tab w:val="clear" w:pos="1701"/>
      </w:tabs>
      <w:spacing w:before="240" w:after="160" w:line="312" w:lineRule="auto"/>
      <w:outlineLvl w:val="0"/>
    </w:pPr>
    <w:rPr>
      <w:b/>
      <w:caps/>
    </w:rPr>
  </w:style>
  <w:style w:type="paragraph" w:styleId="Overskrift2">
    <w:name w:val="heading 2"/>
    <w:aliases w:val="Heading,Afsnit"/>
    <w:basedOn w:val="Normal"/>
    <w:next w:val="Normal"/>
    <w:qFormat/>
    <w:pPr>
      <w:keepNext/>
      <w:numPr>
        <w:ilvl w:val="1"/>
        <w:numId w:val="36"/>
      </w:numPr>
      <w:tabs>
        <w:tab w:val="clear" w:pos="567"/>
        <w:tab w:val="clear" w:pos="1134"/>
        <w:tab w:val="clear" w:pos="1701"/>
      </w:tabs>
      <w:spacing w:before="240" w:after="160" w:line="312" w:lineRule="auto"/>
      <w:outlineLvl w:val="1"/>
    </w:pPr>
    <w:rPr>
      <w:b/>
      <w:bCs w:val="0"/>
      <w:iCs/>
      <w:szCs w:val="28"/>
    </w:rPr>
  </w:style>
  <w:style w:type="paragraph" w:styleId="Overskrift3">
    <w:name w:val="heading 3"/>
    <w:aliases w:val="Sub Heading,H3,H31,H32,H33,H34,H35,H36,H37,H38,H39,H310,H311,H321,H331,H341,H351,H361,H371,H312,H322,H332,H342,H352,H362,H372,H313,H323,H333,H343,H353,H363,H373,H314,H324,H334,H344,H354,H364,H374,H315,H325,H335,H345,H355,H365,H375"/>
    <w:basedOn w:val="Normal"/>
    <w:next w:val="Normal"/>
    <w:qFormat/>
    <w:pPr>
      <w:keepNext/>
      <w:numPr>
        <w:ilvl w:val="2"/>
        <w:numId w:val="36"/>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aliases w:val="Sub / Sub Heading,Underunderafsnit"/>
    <w:basedOn w:val="Normal"/>
    <w:next w:val="Normal"/>
    <w:qFormat/>
    <w:pPr>
      <w:keepNext/>
      <w:numPr>
        <w:ilvl w:val="3"/>
        <w:numId w:val="36"/>
      </w:numPr>
      <w:tabs>
        <w:tab w:val="clear" w:pos="567"/>
        <w:tab w:val="clear" w:pos="1134"/>
        <w:tab w:val="clear" w:pos="1701"/>
      </w:tabs>
      <w:spacing w:before="240" w:after="160" w:line="312" w:lineRule="auto"/>
      <w:outlineLvl w:val="3"/>
    </w:pPr>
    <w:rPr>
      <w:i/>
      <w:szCs w:val="28"/>
    </w:rPr>
  </w:style>
  <w:style w:type="paragraph" w:styleId="Overskrift5">
    <w:name w:val="heading 5"/>
    <w:basedOn w:val="Overskrift1"/>
    <w:next w:val="Normal"/>
    <w:qFormat/>
    <w:pPr>
      <w:numPr>
        <w:numId w:val="0"/>
      </w:numPr>
      <w:outlineLvl w:val="4"/>
    </w:pPr>
    <w:rPr>
      <w:bCs w:val="0"/>
      <w:iCs/>
      <w:szCs w:val="26"/>
    </w:rPr>
  </w:style>
  <w:style w:type="paragraph" w:styleId="Overskrift6">
    <w:name w:val="heading 6"/>
    <w:basedOn w:val="Overskrift2"/>
    <w:next w:val="Normal"/>
    <w:qFormat/>
    <w:pPr>
      <w:numPr>
        <w:ilvl w:val="0"/>
        <w:numId w:val="0"/>
      </w:numPr>
      <w:tabs>
        <w:tab w:val="left" w:pos="709"/>
      </w:tabs>
      <w:outlineLvl w:val="5"/>
    </w:pPr>
    <w:rPr>
      <w:bCs/>
      <w:szCs w:val="22"/>
    </w:rPr>
  </w:style>
  <w:style w:type="paragraph" w:styleId="Overskrift7">
    <w:name w:val="heading 7"/>
    <w:basedOn w:val="Overskrift3"/>
    <w:next w:val="Normal"/>
    <w:qFormat/>
    <w:pPr>
      <w:numPr>
        <w:ilvl w:val="0"/>
        <w:numId w:val="0"/>
      </w:numPr>
      <w:tabs>
        <w:tab w:val="left" w:pos="851"/>
      </w:tabs>
      <w:outlineLvl w:val="6"/>
    </w:pPr>
    <w:rPr>
      <w:szCs w:val="24"/>
    </w:rPr>
  </w:style>
  <w:style w:type="paragraph" w:styleId="Overskrift8">
    <w:name w:val="heading 8"/>
    <w:basedOn w:val="Overskrift4"/>
    <w:next w:val="Normal"/>
    <w:qFormat/>
    <w:pPr>
      <w:numPr>
        <w:ilvl w:val="0"/>
        <w:numId w:val="0"/>
      </w:numPr>
      <w:tabs>
        <w:tab w:val="left" w:pos="992"/>
      </w:tabs>
      <w:outlineLvl w:val="7"/>
    </w:pPr>
    <w:rPr>
      <w:iCs/>
      <w:szCs w:val="24"/>
    </w:rPr>
  </w:style>
  <w:style w:type="paragraph" w:styleId="Overskrift9">
    <w:name w:val="heading 9"/>
    <w:basedOn w:val="Normal"/>
    <w:next w:val="Normal"/>
    <w:qFormat/>
    <w:pPr>
      <w:keepNext/>
      <w:tabs>
        <w:tab w:val="clear" w:pos="567"/>
        <w:tab w:val="clear" w:pos="1134"/>
        <w:tab w:val="clear" w:pos="1701"/>
      </w:tabs>
      <w:spacing w:before="300" w:after="240"/>
      <w:jc w:val="center"/>
      <w:outlineLvl w:val="8"/>
    </w:pPr>
    <w:rPr>
      <w:rFonts w:cs="Arial"/>
      <w:spacing w:val="0"/>
      <w:sz w:val="27"/>
      <w:szCs w:val="22"/>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Sidehoved">
    <w:name w:val="header"/>
    <w:basedOn w:val="Normal"/>
    <w:pPr>
      <w:tabs>
        <w:tab w:val="clear" w:pos="567"/>
        <w:tab w:val="clear" w:pos="1134"/>
        <w:tab w:val="clear" w:pos="1701"/>
      </w:tabs>
    </w:pPr>
  </w:style>
  <w:style w:type="paragraph" w:styleId="Sidefod">
    <w:name w:val="footer"/>
    <w:basedOn w:val="Normal"/>
    <w:pPr>
      <w:tabs>
        <w:tab w:val="clear" w:pos="567"/>
        <w:tab w:val="clear" w:pos="1134"/>
        <w:tab w:val="clear" w:pos="1701"/>
      </w:tabs>
      <w:jc w:val="center"/>
    </w:pPr>
    <w:rPr>
      <w:sz w:val="14"/>
    </w:rPr>
  </w:style>
  <w:style w:type="character" w:styleId="Sidetal">
    <w:name w:val="page number"/>
    <w:basedOn w:val="Standardskrifttypeiafsnit"/>
  </w:style>
  <w:style w:type="paragraph" w:styleId="Almindeligtekst">
    <w:name w:val="Plain Text"/>
    <w:basedOn w:val="Normal"/>
    <w:rPr>
      <w:rFonts w:ascii="Courier New" w:hAnsi="Courier New" w:cs="Courier New"/>
    </w:rPr>
  </w:style>
  <w:style w:type="paragraph" w:customStyle="1" w:styleId="firma">
    <w:name w:val="firma"/>
    <w:basedOn w:val="Normal"/>
    <w:pPr>
      <w:framePr w:hSpace="142" w:vSpace="142" w:wrap="around" w:vAnchor="page" w:hAnchor="margin" w:y="1305"/>
    </w:pPr>
  </w:style>
  <w:style w:type="paragraph" w:customStyle="1" w:styleId="adresse">
    <w:name w:val="adresse"/>
    <w:basedOn w:val="Normal"/>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customStyle="1" w:styleId="dato">
    <w:name w:val="dato"/>
    <w:basedOn w:val="Normal"/>
    <w:autoRedefine/>
    <w:pPr>
      <w:spacing w:line="336" w:lineRule="auto"/>
    </w:pPr>
  </w:style>
  <w:style w:type="character" w:styleId="Kommentarhenvisning">
    <w:name w:val="annotation reference"/>
    <w:semiHidden/>
    <w:rPr>
      <w:sz w:val="16"/>
      <w:szCs w:val="16"/>
    </w:rPr>
  </w:style>
  <w:style w:type="paragraph" w:styleId="Kommentartekst">
    <w:name w:val="annotation text"/>
    <w:basedOn w:val="Normal"/>
    <w:semiHidden/>
  </w:style>
  <w:style w:type="paragraph" w:customStyle="1" w:styleId="Logo">
    <w:name w:val="Logo"/>
    <w:basedOn w:val="Normal"/>
    <w:next w:val="Normal"/>
    <w:pPr>
      <w:framePr w:w="329" w:h="505" w:hSpace="142" w:vSpace="142" w:wrap="notBeside" w:vAnchor="page" w:hAnchor="margin" w:y="1129"/>
      <w:jc w:val="right"/>
    </w:pPr>
  </w:style>
  <w:style w:type="paragraph" w:customStyle="1" w:styleId="notaoplysninger">
    <w:name w:val="notaoplysninger"/>
    <w:basedOn w:val="Normal"/>
    <w:pPr>
      <w:framePr w:w="3402" w:hSpace="142" w:wrap="around" w:vAnchor="page" w:hAnchor="page" w:x="7451" w:y="4112"/>
      <w:tabs>
        <w:tab w:val="clear" w:pos="567"/>
        <w:tab w:val="clear" w:pos="1134"/>
        <w:tab w:val="clear" w:pos="1701"/>
        <w:tab w:val="left" w:pos="1080"/>
      </w:tabs>
      <w:spacing w:line="240" w:lineRule="auto"/>
      <w:ind w:left="1080" w:hanging="1080"/>
    </w:pPr>
    <w:rPr>
      <w:rFonts w:cs="Tahoma"/>
      <w:sz w:val="17"/>
    </w:rPr>
  </w:style>
  <w:style w:type="paragraph" w:styleId="Markeringsbobletekst">
    <w:name w:val="Balloon Text"/>
    <w:basedOn w:val="Normal"/>
    <w:semiHidden/>
    <w:rPr>
      <w:rFonts w:cs="Tahoma"/>
      <w:sz w:val="16"/>
      <w:szCs w:val="16"/>
    </w:rPr>
  </w:style>
  <w:style w:type="paragraph" w:styleId="Afsenderadresse">
    <w:name w:val="envelope return"/>
    <w:basedOn w:val="Normal"/>
    <w:rPr>
      <w:rFonts w:ascii="Arial" w:hAnsi="Arial" w:cs="Arial"/>
    </w:rPr>
  </w:style>
  <w:style w:type="paragraph" w:customStyle="1" w:styleId="Direkte">
    <w:name w:val="Direkte"/>
    <w:basedOn w:val="Normal"/>
    <w:next w:val="Normal"/>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character" w:styleId="Fodnotehenvisning">
    <w:name w:val="footnote reference"/>
    <w:semiHidden/>
    <w:rPr>
      <w:sz w:val="17"/>
      <w:vertAlign w:val="superscript"/>
    </w:rPr>
  </w:style>
  <w:style w:type="paragraph" w:styleId="Indholdsfortegnelse1">
    <w:name w:val="toc 1"/>
    <w:basedOn w:val="Normal"/>
    <w:next w:val="Normal"/>
    <w:semiHidden/>
    <w:pPr>
      <w:tabs>
        <w:tab w:val="clear" w:pos="567"/>
        <w:tab w:val="clear" w:pos="1134"/>
        <w:tab w:val="clear" w:pos="1701"/>
        <w:tab w:val="right" w:leader="dot" w:pos="8823"/>
      </w:tabs>
      <w:spacing w:line="348" w:lineRule="auto"/>
      <w:jc w:val="left"/>
    </w:pPr>
    <w:rPr>
      <w:spacing w:val="0"/>
      <w:sz w:val="19"/>
    </w:rPr>
  </w:style>
  <w:style w:type="paragraph" w:styleId="Indholdsfortegnelse2">
    <w:name w:val="toc 2"/>
    <w:basedOn w:val="Normal"/>
    <w:next w:val="Normal"/>
    <w:semiHidden/>
    <w:pPr>
      <w:tabs>
        <w:tab w:val="clear" w:pos="567"/>
        <w:tab w:val="clear" w:pos="1134"/>
        <w:tab w:val="clear" w:pos="1701"/>
        <w:tab w:val="left" w:pos="1276"/>
        <w:tab w:val="right" w:leader="dot" w:pos="8823"/>
      </w:tabs>
      <w:spacing w:line="348" w:lineRule="auto"/>
      <w:ind w:left="1276" w:right="567" w:hanging="709"/>
      <w:jc w:val="left"/>
    </w:pPr>
    <w:rPr>
      <w:noProof/>
      <w:spacing w:val="0"/>
      <w:sz w:val="19"/>
    </w:rPr>
  </w:style>
  <w:style w:type="paragraph" w:styleId="Indholdsfortegnelse3">
    <w:name w:val="toc 3"/>
    <w:basedOn w:val="Normal"/>
    <w:next w:val="Normal"/>
    <w:semiHidden/>
    <w:pPr>
      <w:tabs>
        <w:tab w:val="clear" w:pos="567"/>
        <w:tab w:val="clear" w:pos="1134"/>
        <w:tab w:val="clear" w:pos="1701"/>
        <w:tab w:val="left" w:pos="2126"/>
        <w:tab w:val="right" w:leader="dot" w:pos="8823"/>
      </w:tabs>
      <w:spacing w:line="348" w:lineRule="auto"/>
      <w:ind w:left="2127" w:right="567" w:hanging="851"/>
      <w:jc w:val="left"/>
    </w:pPr>
    <w:rPr>
      <w:noProof/>
      <w:spacing w:val="0"/>
      <w:sz w:val="19"/>
    </w:rPr>
  </w:style>
  <w:style w:type="paragraph" w:styleId="Indholdsfortegnelse4">
    <w:name w:val="toc 4"/>
    <w:basedOn w:val="Normal"/>
    <w:next w:val="Normal"/>
    <w:semiHidden/>
    <w:pPr>
      <w:tabs>
        <w:tab w:val="clear" w:pos="567"/>
        <w:tab w:val="clear" w:pos="1134"/>
        <w:tab w:val="clear" w:pos="1701"/>
        <w:tab w:val="left" w:pos="3119"/>
        <w:tab w:val="right" w:leader="dot" w:pos="8823"/>
      </w:tabs>
      <w:spacing w:line="348" w:lineRule="auto"/>
      <w:ind w:left="3118" w:right="567" w:hanging="992"/>
      <w:jc w:val="left"/>
    </w:pPr>
    <w:rPr>
      <w:noProof/>
      <w:spacing w:val="0"/>
      <w:sz w:val="19"/>
    </w:rPr>
  </w:style>
  <w:style w:type="paragraph" w:styleId="Bloktekst">
    <w:name w:val="Block Text"/>
    <w:basedOn w:val="Normal"/>
    <w:pPr>
      <w:spacing w:after="120"/>
      <w:ind w:left="1440" w:right="1440"/>
    </w:pPr>
  </w:style>
  <w:style w:type="paragraph" w:styleId="Brdtekst">
    <w:name w:val="Body Text"/>
    <w:basedOn w:val="Normal"/>
    <w:pPr>
      <w:spacing w:after="120"/>
    </w:pPr>
  </w:style>
  <w:style w:type="paragraph" w:styleId="Brdtekst2">
    <w:name w:val="Body Text 2"/>
    <w:basedOn w:val="Normal"/>
    <w:pPr>
      <w:spacing w:after="120" w:line="480" w:lineRule="auto"/>
    </w:pPr>
  </w:style>
  <w:style w:type="paragraph" w:styleId="Brdtekst3">
    <w:name w:val="Body Text 3"/>
    <w:basedOn w:val="Normal"/>
    <w:pPr>
      <w:spacing w:after="120"/>
    </w:pPr>
    <w:rPr>
      <w:sz w:val="16"/>
      <w:szCs w:val="16"/>
    </w:rPr>
  </w:style>
  <w:style w:type="paragraph" w:styleId="Brdtekst-frstelinjeindrykning1">
    <w:name w:val="Body Text First Indent"/>
    <w:basedOn w:val="Brdtekst"/>
    <w:pPr>
      <w:ind w:firstLine="210"/>
    </w:pPr>
  </w:style>
  <w:style w:type="paragraph" w:styleId="Brdtekstindrykning">
    <w:name w:val="Body Text Indent"/>
    <w:basedOn w:val="Normal"/>
    <w:pPr>
      <w:spacing w:after="120"/>
      <w:ind w:left="283"/>
    </w:pPr>
  </w:style>
  <w:style w:type="paragraph" w:styleId="Brdtekst-frstelinjeindrykning2">
    <w:name w:val="Body Text First Indent 2"/>
    <w:basedOn w:val="Brdtekstindrykning"/>
    <w:pPr>
      <w:ind w:firstLine="210"/>
    </w:pPr>
  </w:style>
  <w:style w:type="paragraph" w:styleId="Brdtekstindrykning2">
    <w:name w:val="Body Text Indent 2"/>
    <w:basedOn w:val="Normal"/>
    <w:pPr>
      <w:spacing w:after="120" w:line="480" w:lineRule="auto"/>
      <w:ind w:left="283"/>
    </w:pPr>
  </w:style>
  <w:style w:type="paragraph" w:styleId="Brdtekstindrykning3">
    <w:name w:val="Body Text Indent 3"/>
    <w:basedOn w:val="Normal"/>
    <w:pPr>
      <w:spacing w:after="120"/>
      <w:ind w:left="283"/>
    </w:pPr>
    <w:rPr>
      <w:sz w:val="16"/>
      <w:szCs w:val="16"/>
    </w:rPr>
  </w:style>
  <w:style w:type="paragraph" w:styleId="Billedtekst">
    <w:name w:val="caption"/>
    <w:basedOn w:val="Normal"/>
    <w:next w:val="Normal"/>
    <w:qFormat/>
    <w:pPr>
      <w:spacing w:before="120" w:after="120"/>
    </w:pPr>
    <w:rPr>
      <w:b/>
    </w:rPr>
  </w:style>
  <w:style w:type="paragraph" w:styleId="Sluthilsen">
    <w:name w:val="Closing"/>
    <w:basedOn w:val="Normal"/>
    <w:pPr>
      <w:ind w:left="4252"/>
    </w:pPr>
  </w:style>
  <w:style w:type="paragraph" w:styleId="Dato0">
    <w:name w:val="Date"/>
    <w:basedOn w:val="Normal"/>
    <w:next w:val="Normal"/>
  </w:style>
  <w:style w:type="paragraph" w:styleId="Dokumentoversigt">
    <w:name w:val="Document Map"/>
    <w:basedOn w:val="Normal"/>
    <w:semiHidden/>
    <w:pPr>
      <w:shd w:val="clear" w:color="auto" w:fill="000080"/>
    </w:pPr>
    <w:rPr>
      <w:rFonts w:cs="Tahoma"/>
    </w:rPr>
  </w:style>
  <w:style w:type="paragraph" w:styleId="E-mail-signatur">
    <w:name w:val="E-mail-signatur"/>
    <w:basedOn w:val="Normal"/>
  </w:style>
  <w:style w:type="character" w:styleId="Fremhv">
    <w:name w:val="Emphasis"/>
    <w:qFormat/>
    <w:rPr>
      <w:i/>
      <w:iCs/>
    </w:rPr>
  </w:style>
  <w:style w:type="character" w:styleId="Slutnotehenvisning">
    <w:name w:val="endnote reference"/>
    <w:semiHidden/>
    <w:rPr>
      <w:sz w:val="17"/>
      <w:vertAlign w:val="superscript"/>
    </w:rPr>
  </w:style>
  <w:style w:type="paragraph" w:styleId="Slutnotetekst">
    <w:name w:val="endnote text"/>
    <w:basedOn w:val="Normal"/>
    <w:semiHidden/>
    <w:pPr>
      <w:tabs>
        <w:tab w:val="clear" w:pos="567"/>
        <w:tab w:val="clear" w:pos="1134"/>
        <w:tab w:val="clear" w:pos="1701"/>
        <w:tab w:val="left" w:pos="369"/>
      </w:tabs>
      <w:spacing w:line="240" w:lineRule="auto"/>
      <w:ind w:left="369" w:hanging="369"/>
    </w:pPr>
    <w:rPr>
      <w:spacing w:val="0"/>
      <w:sz w:val="17"/>
    </w:rPr>
  </w:style>
  <w:style w:type="paragraph" w:styleId="Modtageradresse">
    <w:name w:val="envelope address"/>
    <w:basedOn w:val="Normal"/>
    <w:rPr>
      <w:rFonts w:cs="Arial"/>
      <w:szCs w:val="24"/>
    </w:rPr>
  </w:style>
  <w:style w:type="character" w:styleId="BesgtHyperlink">
    <w:name w:val="BesøgtHyperlink"/>
    <w:rPr>
      <w:color w:val="800080"/>
      <w:u w:val="single"/>
    </w:rPr>
  </w:style>
  <w:style w:type="paragraph" w:styleId="Fodnotetekst">
    <w:name w:val="footnote text"/>
    <w:basedOn w:val="Normal"/>
    <w:semiHidden/>
    <w:pPr>
      <w:tabs>
        <w:tab w:val="clear" w:pos="567"/>
        <w:tab w:val="clear" w:pos="1134"/>
        <w:tab w:val="clear" w:pos="1701"/>
        <w:tab w:val="left" w:pos="369"/>
      </w:tabs>
      <w:spacing w:line="240" w:lineRule="auto"/>
      <w:ind w:left="369" w:hanging="369"/>
    </w:pPr>
    <w:rPr>
      <w:spacing w:val="0"/>
      <w:sz w:val="17"/>
    </w:rPr>
  </w:style>
  <w:style w:type="character" w:styleId="HTML-akronym">
    <w:name w:val="HTML Acronym"/>
    <w:basedOn w:val="Standardskrifttypeiafsnit"/>
  </w:style>
  <w:style w:type="paragraph" w:styleId="HTML-adresse">
    <w:name w:val="HTML Address"/>
    <w:basedOn w:val="Normal"/>
    <w:rPr>
      <w:i/>
      <w:iCs/>
    </w:rPr>
  </w:style>
  <w:style w:type="character" w:styleId="HTML-citat">
    <w:name w:val="HTML Cite"/>
    <w:rPr>
      <w:i/>
      <w:iCs/>
    </w:rPr>
  </w:style>
  <w:style w:type="character" w:styleId="HTML-k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FormateretHTML">
    <w:name w:val="HTML Preformatted"/>
    <w:basedOn w:val="Normal"/>
    <w:rPr>
      <w:rFonts w:ascii="Courier New" w:hAnsi="Courier New" w:cs="Courier New"/>
    </w:rPr>
  </w:style>
  <w:style w:type="character" w:styleId="HTML-eksempel">
    <w:name w:val="HTML Sample"/>
    <w:rPr>
      <w:rFonts w:ascii="Courier New" w:hAnsi="Courier New"/>
    </w:rPr>
  </w:style>
  <w:style w:type="character" w:styleId="HTML-skrivemaskine">
    <w:name w:val="HTML Typewriter"/>
    <w:rPr>
      <w:rFonts w:ascii="Courier New" w:hAnsi="Courier New"/>
      <w:sz w:val="20"/>
      <w:szCs w:val="20"/>
    </w:rPr>
  </w:style>
  <w:style w:type="character" w:styleId="HTML-variabel">
    <w:name w:val="HTML Variable"/>
    <w:rPr>
      <w:i/>
      <w:iCs/>
    </w:rPr>
  </w:style>
  <w:style w:type="character" w:styleId="Hyperlink">
    <w:name w:val="Hyperlink"/>
    <w:rPr>
      <w:color w:val="0000FF"/>
      <w:u w:val="single"/>
    </w:rPr>
  </w:style>
  <w:style w:type="paragraph" w:styleId="Indeks1">
    <w:name w:val="index 1"/>
    <w:basedOn w:val="Normal"/>
    <w:next w:val="Normal"/>
    <w:autoRedefine/>
    <w:semiHidden/>
    <w:pPr>
      <w:tabs>
        <w:tab w:val="clear" w:pos="567"/>
        <w:tab w:val="clear" w:pos="1134"/>
        <w:tab w:val="clear" w:pos="1701"/>
      </w:tabs>
      <w:ind w:left="180" w:hanging="180"/>
    </w:pPr>
  </w:style>
  <w:style w:type="paragraph" w:styleId="Indeks2">
    <w:name w:val="index 2"/>
    <w:basedOn w:val="Normal"/>
    <w:next w:val="Normal"/>
    <w:autoRedefine/>
    <w:semiHidden/>
    <w:pPr>
      <w:tabs>
        <w:tab w:val="clear" w:pos="567"/>
        <w:tab w:val="clear" w:pos="1134"/>
        <w:tab w:val="clear" w:pos="1701"/>
      </w:tabs>
      <w:ind w:left="360" w:hanging="180"/>
    </w:pPr>
  </w:style>
  <w:style w:type="paragraph" w:styleId="Indeks3">
    <w:name w:val="index 3"/>
    <w:basedOn w:val="Normal"/>
    <w:next w:val="Normal"/>
    <w:autoRedefine/>
    <w:semiHidden/>
    <w:pPr>
      <w:tabs>
        <w:tab w:val="clear" w:pos="567"/>
        <w:tab w:val="clear" w:pos="1134"/>
        <w:tab w:val="clear" w:pos="1701"/>
      </w:tabs>
      <w:ind w:left="540" w:hanging="180"/>
    </w:pPr>
  </w:style>
  <w:style w:type="paragraph" w:styleId="Indeks4">
    <w:name w:val="index 4"/>
    <w:basedOn w:val="Normal"/>
    <w:next w:val="Normal"/>
    <w:autoRedefine/>
    <w:semiHidden/>
    <w:pPr>
      <w:tabs>
        <w:tab w:val="clear" w:pos="567"/>
        <w:tab w:val="clear" w:pos="1134"/>
        <w:tab w:val="clear" w:pos="1701"/>
      </w:tabs>
      <w:ind w:left="720" w:hanging="180"/>
    </w:pPr>
  </w:style>
  <w:style w:type="paragraph" w:styleId="Indeks5">
    <w:name w:val="index 5"/>
    <w:basedOn w:val="Normal"/>
    <w:next w:val="Normal"/>
    <w:autoRedefine/>
    <w:semiHidden/>
    <w:pPr>
      <w:tabs>
        <w:tab w:val="clear" w:pos="567"/>
        <w:tab w:val="clear" w:pos="1134"/>
        <w:tab w:val="clear" w:pos="1701"/>
      </w:tabs>
      <w:ind w:left="900" w:hanging="180"/>
    </w:pPr>
  </w:style>
  <w:style w:type="paragraph" w:styleId="Indeks6">
    <w:name w:val="index 6"/>
    <w:basedOn w:val="Normal"/>
    <w:next w:val="Normal"/>
    <w:autoRedefine/>
    <w:semiHidden/>
    <w:pPr>
      <w:tabs>
        <w:tab w:val="clear" w:pos="567"/>
        <w:tab w:val="clear" w:pos="1134"/>
        <w:tab w:val="clear" w:pos="1701"/>
      </w:tabs>
      <w:ind w:left="1080" w:hanging="180"/>
    </w:pPr>
  </w:style>
  <w:style w:type="paragraph" w:styleId="Indeks7">
    <w:name w:val="index 7"/>
    <w:basedOn w:val="Normal"/>
    <w:next w:val="Normal"/>
    <w:autoRedefine/>
    <w:semiHidden/>
    <w:pPr>
      <w:tabs>
        <w:tab w:val="clear" w:pos="567"/>
        <w:tab w:val="clear" w:pos="1134"/>
        <w:tab w:val="clear" w:pos="1701"/>
      </w:tabs>
      <w:ind w:left="1260" w:hanging="180"/>
    </w:pPr>
  </w:style>
  <w:style w:type="paragraph" w:styleId="Indeks8">
    <w:name w:val="index 8"/>
    <w:basedOn w:val="Normal"/>
    <w:next w:val="Normal"/>
    <w:autoRedefine/>
    <w:semiHidden/>
    <w:pPr>
      <w:tabs>
        <w:tab w:val="clear" w:pos="567"/>
        <w:tab w:val="clear" w:pos="1134"/>
        <w:tab w:val="clear" w:pos="1701"/>
      </w:tabs>
      <w:ind w:left="1440" w:hanging="180"/>
    </w:pPr>
  </w:style>
  <w:style w:type="paragraph" w:styleId="Indeks9">
    <w:name w:val="index 9"/>
    <w:basedOn w:val="Normal"/>
    <w:next w:val="Normal"/>
    <w:autoRedefine/>
    <w:semiHidden/>
    <w:pPr>
      <w:tabs>
        <w:tab w:val="clear" w:pos="567"/>
        <w:tab w:val="clear" w:pos="1134"/>
        <w:tab w:val="clear" w:pos="1701"/>
      </w:tabs>
      <w:ind w:left="1620" w:hanging="180"/>
    </w:pPr>
  </w:style>
  <w:style w:type="paragraph" w:styleId="Indeksoverskrift">
    <w:name w:val="index heading"/>
    <w:basedOn w:val="Normal"/>
    <w:next w:val="Indeks1"/>
    <w:semiHidden/>
    <w:rPr>
      <w:rFonts w:ascii="Arial" w:hAnsi="Arial" w:cs="Arial"/>
      <w:b/>
    </w:rPr>
  </w:style>
  <w:style w:type="character" w:styleId="Linjenummer">
    <w:name w:val="line number"/>
    <w:basedOn w:val="Standardskrifttypeiafsnit"/>
  </w:style>
  <w:style w:type="paragraph" w:styleId="Opstilling">
    <w:name w:val="Opstilling"/>
    <w:basedOn w:val="Normal"/>
    <w:pPr>
      <w:ind w:left="283" w:hanging="283"/>
    </w:pPr>
  </w:style>
  <w:style w:type="paragraph" w:styleId="Opstilling2">
    <w:name w:val="Opstilling 2"/>
    <w:basedOn w:val="Normal"/>
    <w:pPr>
      <w:ind w:left="566" w:hanging="283"/>
    </w:pPr>
  </w:style>
  <w:style w:type="paragraph" w:styleId="Opstilling3">
    <w:name w:val="Opstilling 3"/>
    <w:basedOn w:val="Normal"/>
    <w:pPr>
      <w:ind w:left="849" w:hanging="283"/>
    </w:pPr>
  </w:style>
  <w:style w:type="paragraph" w:styleId="Opstilling4">
    <w:name w:val="Opstilling 4"/>
    <w:basedOn w:val="Normal"/>
    <w:pPr>
      <w:ind w:left="1132" w:hanging="283"/>
    </w:pPr>
  </w:style>
  <w:style w:type="paragraph" w:styleId="Opstilling5">
    <w:name w:val="Opstilling 5"/>
    <w:basedOn w:val="Normal"/>
    <w:pPr>
      <w:ind w:left="1415" w:hanging="283"/>
    </w:pPr>
  </w:style>
  <w:style w:type="paragraph" w:styleId="Opstilling-punkttegn">
    <w:name w:val="List Bullet"/>
    <w:basedOn w:val="Normal"/>
    <w:autoRedefine/>
    <w:rPr>
      <w:i/>
    </w:rPr>
  </w:style>
  <w:style w:type="paragraph" w:styleId="Opstilling-punkttegn2">
    <w:name w:val="List Bullet 2"/>
    <w:basedOn w:val="Normal"/>
    <w:autoRedefine/>
    <w:pPr>
      <w:numPr>
        <w:numId w:val="1"/>
      </w:numPr>
    </w:pPr>
    <w:rPr>
      <w:i/>
    </w:rPr>
  </w:style>
  <w:style w:type="paragraph" w:styleId="Opstilling-punkttegn3">
    <w:name w:val="List Bullet 3"/>
    <w:basedOn w:val="Normal"/>
    <w:autoRedefine/>
    <w:pPr>
      <w:tabs>
        <w:tab w:val="clear" w:pos="567"/>
        <w:tab w:val="left" w:pos="0"/>
      </w:tabs>
      <w:ind w:left="115" w:hanging="115"/>
      <w:jc w:val="left"/>
    </w:pPr>
  </w:style>
  <w:style w:type="paragraph" w:styleId="Opstilling-punkttegn4">
    <w:name w:val="List Bullet 4"/>
    <w:basedOn w:val="Normal"/>
    <w:autoRedefine/>
    <w:pPr>
      <w:numPr>
        <w:numId w:val="2"/>
      </w:numPr>
    </w:pPr>
  </w:style>
  <w:style w:type="paragraph" w:styleId="Opstilling-punkttegn5">
    <w:name w:val="List Bullet 5"/>
    <w:basedOn w:val="Normal"/>
    <w:autoRedefine/>
    <w:pPr>
      <w:numPr>
        <w:numId w:val="3"/>
      </w:numPr>
    </w:pPr>
  </w:style>
  <w:style w:type="paragraph" w:styleId="Opstilling-forts">
    <w:name w:val="List Continue"/>
    <w:basedOn w:val="Normal"/>
    <w:pPr>
      <w:spacing w:after="120"/>
      <w:ind w:left="283"/>
    </w:pPr>
  </w:style>
  <w:style w:type="paragraph" w:styleId="Opstilling-forts2">
    <w:name w:val="List Continue 2"/>
    <w:basedOn w:val="Normal"/>
    <w:pPr>
      <w:spacing w:after="120"/>
      <w:ind w:left="566"/>
    </w:pPr>
  </w:style>
  <w:style w:type="paragraph" w:styleId="Opstilling-forts3">
    <w:name w:val="List Continue 3"/>
    <w:basedOn w:val="Normal"/>
    <w:pPr>
      <w:spacing w:after="120"/>
      <w:ind w:left="849"/>
    </w:pPr>
  </w:style>
  <w:style w:type="paragraph" w:styleId="Opstilling-forts4">
    <w:name w:val="List Continue 4"/>
    <w:basedOn w:val="Normal"/>
    <w:pPr>
      <w:spacing w:after="120"/>
      <w:ind w:left="1132"/>
    </w:pPr>
  </w:style>
  <w:style w:type="paragraph" w:styleId="Opstilling-forts5">
    <w:name w:val="List Continue 5"/>
    <w:basedOn w:val="Normal"/>
    <w:pPr>
      <w:spacing w:after="120"/>
      <w:ind w:left="1415"/>
    </w:pPr>
  </w:style>
  <w:style w:type="paragraph" w:styleId="Opstilling-talellerbogst">
    <w:name w:val="List Number"/>
    <w:basedOn w:val="Normal"/>
    <w:pPr>
      <w:numPr>
        <w:numId w:val="4"/>
      </w:numPr>
    </w:pPr>
  </w:style>
  <w:style w:type="paragraph" w:styleId="Opstilling-talellerbogst2">
    <w:name w:val="List Number 2"/>
    <w:basedOn w:val="Normal"/>
    <w:pPr>
      <w:numPr>
        <w:numId w:val="5"/>
      </w:numPr>
    </w:pPr>
  </w:style>
  <w:style w:type="paragraph" w:styleId="Opstilling-talellerbogst3">
    <w:name w:val="List Number 3"/>
    <w:basedOn w:val="Normal"/>
    <w:pPr>
      <w:numPr>
        <w:numId w:val="6"/>
      </w:numPr>
    </w:pPr>
  </w:style>
  <w:style w:type="paragraph" w:styleId="Opstilling-talellerbogst4">
    <w:name w:val="List Number 4"/>
    <w:basedOn w:val="Normal"/>
    <w:pPr>
      <w:numPr>
        <w:numId w:val="7"/>
      </w:numPr>
    </w:pPr>
  </w:style>
  <w:style w:type="paragraph" w:styleId="Opstilling-talellerbogst5">
    <w:name w:val="List Number 5"/>
    <w:basedOn w:val="Normal"/>
    <w:pPr>
      <w:numPr>
        <w:numId w:val="8"/>
      </w:numPr>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48" w:lineRule="auto"/>
      <w:jc w:val="both"/>
      <w:textAlignment w:val="baseline"/>
    </w:pPr>
    <w:rPr>
      <w:rFonts w:ascii="Courier New" w:hAnsi="Courier New" w:cs="Courier New"/>
      <w:bCs/>
    </w:rPr>
  </w:style>
  <w:style w:type="paragraph" w:styleId="Brevhoved">
    <w:name w:val="Message Header"/>
    <w:basedOn w:val="Normal"/>
    <w:pPr>
      <w:tabs>
        <w:tab w:val="clear" w:pos="567"/>
        <w:tab w:val="clear" w:pos="1134"/>
        <w:tab w:val="clear" w:pos="1701"/>
        <w:tab w:val="left" w:pos="737"/>
      </w:tabs>
    </w:pPr>
    <w:rPr>
      <w:rFonts w:cs="Arial"/>
      <w:spacing w:val="0"/>
      <w:sz w:val="19"/>
      <w:szCs w:val="24"/>
    </w:rPr>
  </w:style>
  <w:style w:type="paragraph" w:styleId="NormalWeb">
    <w:name w:val="Normal (Web)"/>
    <w:basedOn w:val="Normal"/>
    <w:rPr>
      <w:rFonts w:ascii="Times New Roman" w:hAnsi="Times New Roman"/>
      <w:sz w:val="24"/>
      <w:szCs w:val="24"/>
    </w:rPr>
  </w:style>
  <w:style w:type="paragraph" w:styleId="Normalindrykning">
    <w:name w:val="Normal Indent"/>
    <w:basedOn w:val="Normal"/>
    <w:pPr>
      <w:ind w:left="1304"/>
    </w:pPr>
  </w:style>
  <w:style w:type="paragraph" w:styleId="Noteoverskrift">
    <w:name w:val="Note Heading"/>
    <w:basedOn w:val="Normal"/>
    <w:next w:val="Normal"/>
  </w:style>
  <w:style w:type="paragraph" w:styleId="Starthilsen">
    <w:name w:val="Salutation"/>
    <w:basedOn w:val="Normal"/>
    <w:next w:val="Normal"/>
  </w:style>
  <w:style w:type="paragraph" w:styleId="Underskrift">
    <w:name w:val="Signature"/>
    <w:basedOn w:val="Normal"/>
    <w:pPr>
      <w:ind w:left="4252"/>
    </w:pPr>
  </w:style>
  <w:style w:type="character" w:styleId="Strk">
    <w:name w:val="Strong"/>
    <w:qFormat/>
    <w:rPr>
      <w:b/>
      <w:bCs/>
    </w:rPr>
  </w:style>
  <w:style w:type="paragraph" w:styleId="Undertitel">
    <w:name w:val="Subtitle"/>
    <w:basedOn w:val="Normal"/>
    <w:qFormat/>
    <w:pPr>
      <w:spacing w:after="60"/>
      <w:jc w:val="center"/>
    </w:pPr>
    <w:rPr>
      <w:rFonts w:ascii="Arial" w:hAnsi="Arial" w:cs="Arial"/>
      <w:sz w:val="24"/>
      <w:szCs w:val="24"/>
    </w:rPr>
  </w:style>
  <w:style w:type="paragraph" w:styleId="Citatsamling">
    <w:name w:val="table of authorities"/>
    <w:basedOn w:val="Normal"/>
    <w:next w:val="Normal"/>
    <w:semiHidden/>
    <w:pPr>
      <w:tabs>
        <w:tab w:val="clear" w:pos="567"/>
        <w:tab w:val="clear" w:pos="1134"/>
        <w:tab w:val="clear" w:pos="1701"/>
      </w:tabs>
      <w:ind w:left="180" w:hanging="180"/>
    </w:pPr>
  </w:style>
  <w:style w:type="paragraph" w:styleId="Listeoverfigurer">
    <w:name w:val="table of figures"/>
    <w:basedOn w:val="Normal"/>
    <w:next w:val="Normal"/>
    <w:semiHidden/>
    <w:pPr>
      <w:tabs>
        <w:tab w:val="clear" w:pos="567"/>
        <w:tab w:val="clear" w:pos="1134"/>
        <w:tab w:val="clear" w:pos="1701"/>
      </w:tabs>
      <w:ind w:left="360" w:hanging="360"/>
    </w:pPr>
  </w:style>
  <w:style w:type="paragraph" w:styleId="Titel">
    <w:name w:val="Title"/>
    <w:basedOn w:val="Normal"/>
    <w:qFormat/>
    <w:pPr>
      <w:jc w:val="center"/>
    </w:pPr>
    <w:rPr>
      <w:rFonts w:cs="Arial"/>
      <w:sz w:val="40"/>
      <w:szCs w:val="32"/>
    </w:rPr>
  </w:style>
  <w:style w:type="paragraph" w:styleId="Citatoverskrift">
    <w:name w:val="toa heading"/>
    <w:basedOn w:val="Normal"/>
    <w:next w:val="Normal"/>
    <w:semiHidden/>
    <w:pPr>
      <w:spacing w:before="120"/>
    </w:pPr>
    <w:rPr>
      <w:rFonts w:ascii="Arial" w:hAnsi="Arial" w:cs="Arial"/>
      <w:b/>
      <w:sz w:val="24"/>
      <w:szCs w:val="24"/>
    </w:rPr>
  </w:style>
  <w:style w:type="paragraph" w:styleId="Indholdsfortegnelse5">
    <w:name w:val="toc 5"/>
    <w:basedOn w:val="Normal"/>
    <w:next w:val="Normal"/>
    <w:autoRedefine/>
    <w:semiHidden/>
    <w:pPr>
      <w:tabs>
        <w:tab w:val="clear" w:pos="567"/>
        <w:tab w:val="clear" w:pos="1134"/>
        <w:tab w:val="clear" w:pos="1701"/>
      </w:tabs>
      <w:ind w:left="720"/>
    </w:pPr>
  </w:style>
  <w:style w:type="paragraph" w:styleId="Indholdsfortegnelse6">
    <w:name w:val="toc 6"/>
    <w:basedOn w:val="Normal"/>
    <w:next w:val="Normal"/>
    <w:autoRedefine/>
    <w:semiHidden/>
    <w:pPr>
      <w:tabs>
        <w:tab w:val="clear" w:pos="567"/>
        <w:tab w:val="clear" w:pos="1134"/>
        <w:tab w:val="clear" w:pos="1701"/>
      </w:tabs>
      <w:ind w:left="900"/>
    </w:pPr>
  </w:style>
  <w:style w:type="paragraph" w:styleId="Indholdsfortegnelse7">
    <w:name w:val="toc 7"/>
    <w:basedOn w:val="Normal"/>
    <w:next w:val="Normal"/>
    <w:autoRedefine/>
    <w:semiHidden/>
    <w:pPr>
      <w:tabs>
        <w:tab w:val="clear" w:pos="567"/>
        <w:tab w:val="clear" w:pos="1134"/>
        <w:tab w:val="clear" w:pos="1701"/>
      </w:tabs>
      <w:ind w:left="1080"/>
    </w:pPr>
  </w:style>
  <w:style w:type="paragraph" w:styleId="Indholdsfortegnelse8">
    <w:name w:val="toc 8"/>
    <w:basedOn w:val="Normal"/>
    <w:next w:val="Normal"/>
    <w:autoRedefine/>
    <w:semiHidden/>
    <w:pPr>
      <w:tabs>
        <w:tab w:val="clear" w:pos="567"/>
        <w:tab w:val="clear" w:pos="1134"/>
        <w:tab w:val="clear" w:pos="1701"/>
      </w:tabs>
      <w:ind w:left="1260"/>
    </w:pPr>
  </w:style>
  <w:style w:type="paragraph" w:styleId="Indholdsfortegnelse9">
    <w:name w:val="toc 9"/>
    <w:basedOn w:val="Normal"/>
    <w:next w:val="Normal"/>
    <w:autoRedefine/>
    <w:semiHidden/>
    <w:pPr>
      <w:tabs>
        <w:tab w:val="clear" w:pos="567"/>
        <w:tab w:val="clear" w:pos="1134"/>
        <w:tab w:val="clear" w:pos="1701"/>
      </w:tabs>
      <w:ind w:left="1440"/>
    </w:pPr>
  </w:style>
  <w:style w:type="paragraph" w:customStyle="1" w:styleId="adresseskrift">
    <w:name w:val="adresseskrift"/>
    <w:basedOn w:val="adresse"/>
    <w:pPr>
      <w:framePr w:wrap="around" w:y="1498"/>
    </w:pPr>
  </w:style>
  <w:style w:type="paragraph" w:customStyle="1" w:styleId="Firma0">
    <w:name w:val="Firma"/>
    <w:basedOn w:val="Normal"/>
    <w:pPr>
      <w:framePr w:hSpace="142" w:vSpace="142" w:wrap="around" w:vAnchor="page" w:hAnchor="margin" w:y="1305"/>
    </w:pPr>
  </w:style>
  <w:style w:type="paragraph" w:customStyle="1" w:styleId="Brevoverskrift">
    <w:name w:val="Brevoverskrift"/>
    <w:basedOn w:val="Normal"/>
    <w:pPr>
      <w:spacing w:line="312" w:lineRule="auto"/>
    </w:pPr>
    <w:rPr>
      <w:b/>
      <w:bCs w:val="0"/>
    </w:rPr>
  </w:style>
  <w:style w:type="paragraph" w:customStyle="1" w:styleId="notaoverskrift">
    <w:name w:val="notaoverskrift"/>
    <w:basedOn w:val="Normal"/>
    <w:next w:val="Normal"/>
    <w:pPr>
      <w:tabs>
        <w:tab w:val="clear" w:pos="1134"/>
        <w:tab w:val="clear" w:pos="1701"/>
      </w:tabs>
      <w:spacing w:before="200" w:after="300" w:line="312" w:lineRule="auto"/>
    </w:pPr>
    <w:rPr>
      <w:b/>
      <w:bCs w:val="0"/>
    </w:rPr>
  </w:style>
  <w:style w:type="paragraph" w:customStyle="1" w:styleId="MVTUBrdtekst">
    <w:name w:val="MVTU_Brødtekst"/>
    <w:basedOn w:val="Normal"/>
    <w:semiHidden/>
    <w:pPr>
      <w:tabs>
        <w:tab w:val="clear" w:pos="567"/>
        <w:tab w:val="clear" w:pos="1134"/>
        <w:tab w:val="clear" w:pos="1701"/>
      </w:tabs>
      <w:overflowPunct/>
      <w:autoSpaceDE/>
      <w:autoSpaceDN/>
      <w:adjustRightInd/>
      <w:spacing w:line="260" w:lineRule="atLeast"/>
      <w:jc w:val="left"/>
      <w:textAlignment w:val="auto"/>
    </w:pPr>
    <w:rPr>
      <w:rFonts w:ascii="Times New Roman" w:hAnsi="Times New Roman"/>
      <w:bCs w:val="0"/>
      <w:spacing w:val="2"/>
      <w:kern w:val="26"/>
      <w:sz w:val="22"/>
      <w:lang w:eastAsia="en-US"/>
    </w:rPr>
  </w:style>
  <w:style w:type="paragraph" w:customStyle="1" w:styleId="Default">
    <w:name w:val="Default"/>
    <w:pPr>
      <w:autoSpaceDE w:val="0"/>
      <w:autoSpaceDN w:val="0"/>
      <w:adjustRightInd w:val="0"/>
    </w:pPr>
    <w:rPr>
      <w:color w:val="000000"/>
      <w:sz w:val="24"/>
      <w:szCs w:val="24"/>
    </w:rPr>
  </w:style>
  <w:style w:type="paragraph" w:customStyle="1" w:styleId="ReqKrav">
    <w:name w:val="Req. Krav"/>
    <w:basedOn w:val="Normal"/>
    <w:next w:val="ReqDescription"/>
    <w:pPr>
      <w:keepNext/>
      <w:keepLines/>
      <w:numPr>
        <w:numId w:val="31"/>
      </w:numPr>
      <w:tabs>
        <w:tab w:val="clear" w:pos="567"/>
        <w:tab w:val="clear" w:pos="1134"/>
        <w:tab w:val="clear" w:pos="1701"/>
        <w:tab w:val="left" w:pos="0"/>
      </w:tabs>
      <w:overflowPunct/>
      <w:autoSpaceDE/>
      <w:autoSpaceDN/>
      <w:adjustRightInd/>
      <w:spacing w:line="288" w:lineRule="auto"/>
      <w:ind w:hanging="1701"/>
      <w:jc w:val="left"/>
      <w:textAlignment w:val="auto"/>
    </w:pPr>
    <w:rPr>
      <w:rFonts w:ascii="Times New Roman" w:hAnsi="Times New Roman"/>
      <w:b/>
      <w:bCs w:val="0"/>
      <w:spacing w:val="0"/>
      <w:sz w:val="24"/>
      <w:lang w:eastAsia="en-US"/>
    </w:rPr>
  </w:style>
  <w:style w:type="paragraph" w:customStyle="1" w:styleId="ReqDescription">
    <w:name w:val="Req. Description"/>
    <w:basedOn w:val="Normal"/>
    <w:pPr>
      <w:pBdr>
        <w:left w:val="single" w:sz="4" w:space="4" w:color="auto"/>
      </w:pBdr>
      <w:tabs>
        <w:tab w:val="clear" w:pos="567"/>
        <w:tab w:val="clear" w:pos="1134"/>
        <w:tab w:val="clear" w:pos="1701"/>
      </w:tabs>
      <w:overflowPunct/>
      <w:autoSpaceDE/>
      <w:autoSpaceDN/>
      <w:adjustRightInd/>
      <w:spacing w:line="288" w:lineRule="auto"/>
      <w:jc w:val="left"/>
      <w:textAlignment w:val="auto"/>
    </w:pPr>
    <w:rPr>
      <w:rFonts w:ascii="Times New Roman" w:hAnsi="Times New Roman"/>
      <w:bCs w:val="0"/>
      <w:spacing w:val="0"/>
      <w:sz w:val="24"/>
      <w:lang w:eastAsia="en-US"/>
    </w:rPr>
  </w:style>
  <w:style w:type="paragraph" w:styleId="Kommentaremne">
    <w:name w:val="annotation subject"/>
    <w:basedOn w:val="Kommentartekst"/>
    <w:next w:val="Kommentartekst"/>
    <w:semiHidden/>
    <w:rPr>
      <w:b/>
    </w:rPr>
  </w:style>
  <w:style w:type="paragraph" w:customStyle="1" w:styleId="MVTUBrdtekstfed">
    <w:name w:val="MVTU_Brødtekst_fed"/>
    <w:basedOn w:val="MVTUBrdtekst"/>
    <w:next w:val="MVTUBrdtekst"/>
    <w:semiHidden/>
    <w:rPr>
      <w:b/>
      <w:lang w:eastAsia="da-DK"/>
    </w:rPr>
  </w:style>
  <w:style w:type="paragraph" w:customStyle="1" w:styleId="Modtager">
    <w:name w:val="Modtager"/>
    <w:basedOn w:val="Normal"/>
    <w:next w:val="Normal"/>
    <w:pPr>
      <w:tabs>
        <w:tab w:val="clear" w:pos="567"/>
        <w:tab w:val="clear" w:pos="1134"/>
        <w:tab w:val="clear" w:pos="1701"/>
      </w:tabs>
      <w:spacing w:line="312"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header" Target="header23.xml"/><Relationship Id="rId21" Type="http://schemas.openxmlformats.org/officeDocument/2006/relationships/header" Target="header11.xml"/><Relationship Id="rId34" Type="http://schemas.openxmlformats.org/officeDocument/2006/relationships/header" Target="header19.xml"/><Relationship Id="rId42" Type="http://schemas.openxmlformats.org/officeDocument/2006/relationships/header" Target="header25.xml"/><Relationship Id="rId47" Type="http://schemas.openxmlformats.org/officeDocument/2006/relationships/footer" Target="footer14.xml"/><Relationship Id="rId50" Type="http://schemas.openxmlformats.org/officeDocument/2006/relationships/footer" Target="footer15.xml"/><Relationship Id="rId55" Type="http://schemas.openxmlformats.org/officeDocument/2006/relationships/header" Target="header32.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18.xml"/><Relationship Id="rId38" Type="http://schemas.openxmlformats.org/officeDocument/2006/relationships/header" Target="header22.xml"/><Relationship Id="rId46" Type="http://schemas.openxmlformats.org/officeDocument/2006/relationships/footer" Target="footer13.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footer" Target="footer8.xml"/><Relationship Id="rId41" Type="http://schemas.openxmlformats.org/officeDocument/2006/relationships/header" Target="header24.xml"/><Relationship Id="rId54" Type="http://schemas.openxmlformats.org/officeDocument/2006/relationships/header" Target="header3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footer" Target="footer9.xml"/><Relationship Id="rId37" Type="http://schemas.openxmlformats.org/officeDocument/2006/relationships/header" Target="header21.xml"/><Relationship Id="rId40" Type="http://schemas.openxmlformats.org/officeDocument/2006/relationships/footer" Target="footer11.xml"/><Relationship Id="rId45" Type="http://schemas.openxmlformats.org/officeDocument/2006/relationships/header" Target="header27.xml"/><Relationship Id="rId53" Type="http://schemas.openxmlformats.org/officeDocument/2006/relationships/footer" Target="footer17.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footer" Target="footer7.xml"/><Relationship Id="rId36" Type="http://schemas.openxmlformats.org/officeDocument/2006/relationships/footer" Target="footer10.xml"/><Relationship Id="rId49" Type="http://schemas.openxmlformats.org/officeDocument/2006/relationships/header" Target="header29.xml"/><Relationship Id="rId57" Type="http://schemas.openxmlformats.org/officeDocument/2006/relationships/header" Target="header33.xml"/><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header" Target="header17.xml"/><Relationship Id="rId44" Type="http://schemas.openxmlformats.org/officeDocument/2006/relationships/footer" Target="footer12.xml"/><Relationship Id="rId52" Type="http://schemas.openxmlformats.org/officeDocument/2006/relationships/header" Target="header3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15.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header" Target="header26.xml"/><Relationship Id="rId48" Type="http://schemas.openxmlformats.org/officeDocument/2006/relationships/header" Target="header28.xml"/><Relationship Id="rId56" Type="http://schemas.openxmlformats.org/officeDocument/2006/relationships/footer" Target="footer18.xml"/><Relationship Id="rId8" Type="http://schemas.openxmlformats.org/officeDocument/2006/relationships/header" Target="header2.xml"/><Relationship Id="rId51" Type="http://schemas.openxmlformats.org/officeDocument/2006/relationships/footer" Target="footer16.xml"/><Relationship Id="rId3"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9449</Words>
  <Characters>57268</Characters>
  <Application>Microsoft Office Word</Application>
  <DocSecurity>2</DocSecurity>
  <Lines>477</Lines>
  <Paragraphs>133</Paragraphs>
  <ScaleCrop>false</ScaleCrop>
  <HeadingPairs>
    <vt:vector size="2" baseType="variant">
      <vt:variant>
        <vt:lpstr>Titel</vt:lpstr>
      </vt:variant>
      <vt:variant>
        <vt:i4>1</vt:i4>
      </vt:variant>
    </vt:vector>
  </HeadingPairs>
  <TitlesOfParts>
    <vt:vector size="1" baseType="lpstr">
      <vt:lpstr>K02</vt:lpstr>
    </vt:vector>
  </TitlesOfParts>
  <Company/>
  <LinksUpToDate>false</LinksUpToDate>
  <CharactersWithSpaces>66584</CharactersWithSpaces>
  <SharedDoc>false</SharedDoc>
  <HLinks>
    <vt:vector size="510" baseType="variant">
      <vt:variant>
        <vt:i4>2031669</vt:i4>
      </vt:variant>
      <vt:variant>
        <vt:i4>506</vt:i4>
      </vt:variant>
      <vt:variant>
        <vt:i4>0</vt:i4>
      </vt:variant>
      <vt:variant>
        <vt:i4>5</vt:i4>
      </vt:variant>
      <vt:variant>
        <vt:lpwstr/>
      </vt:variant>
      <vt:variant>
        <vt:lpwstr>_Toc184710176</vt:lpwstr>
      </vt:variant>
      <vt:variant>
        <vt:i4>2031669</vt:i4>
      </vt:variant>
      <vt:variant>
        <vt:i4>500</vt:i4>
      </vt:variant>
      <vt:variant>
        <vt:i4>0</vt:i4>
      </vt:variant>
      <vt:variant>
        <vt:i4>5</vt:i4>
      </vt:variant>
      <vt:variant>
        <vt:lpwstr/>
      </vt:variant>
      <vt:variant>
        <vt:lpwstr>_Toc184710175</vt:lpwstr>
      </vt:variant>
      <vt:variant>
        <vt:i4>2031669</vt:i4>
      </vt:variant>
      <vt:variant>
        <vt:i4>494</vt:i4>
      </vt:variant>
      <vt:variant>
        <vt:i4>0</vt:i4>
      </vt:variant>
      <vt:variant>
        <vt:i4>5</vt:i4>
      </vt:variant>
      <vt:variant>
        <vt:lpwstr/>
      </vt:variant>
      <vt:variant>
        <vt:lpwstr>_Toc184710174</vt:lpwstr>
      </vt:variant>
      <vt:variant>
        <vt:i4>2031669</vt:i4>
      </vt:variant>
      <vt:variant>
        <vt:i4>488</vt:i4>
      </vt:variant>
      <vt:variant>
        <vt:i4>0</vt:i4>
      </vt:variant>
      <vt:variant>
        <vt:i4>5</vt:i4>
      </vt:variant>
      <vt:variant>
        <vt:lpwstr/>
      </vt:variant>
      <vt:variant>
        <vt:lpwstr>_Toc184710173</vt:lpwstr>
      </vt:variant>
      <vt:variant>
        <vt:i4>2031669</vt:i4>
      </vt:variant>
      <vt:variant>
        <vt:i4>482</vt:i4>
      </vt:variant>
      <vt:variant>
        <vt:i4>0</vt:i4>
      </vt:variant>
      <vt:variant>
        <vt:i4>5</vt:i4>
      </vt:variant>
      <vt:variant>
        <vt:lpwstr/>
      </vt:variant>
      <vt:variant>
        <vt:lpwstr>_Toc184710172</vt:lpwstr>
      </vt:variant>
      <vt:variant>
        <vt:i4>2031669</vt:i4>
      </vt:variant>
      <vt:variant>
        <vt:i4>476</vt:i4>
      </vt:variant>
      <vt:variant>
        <vt:i4>0</vt:i4>
      </vt:variant>
      <vt:variant>
        <vt:i4>5</vt:i4>
      </vt:variant>
      <vt:variant>
        <vt:lpwstr/>
      </vt:variant>
      <vt:variant>
        <vt:lpwstr>_Toc184710171</vt:lpwstr>
      </vt:variant>
      <vt:variant>
        <vt:i4>2031669</vt:i4>
      </vt:variant>
      <vt:variant>
        <vt:i4>470</vt:i4>
      </vt:variant>
      <vt:variant>
        <vt:i4>0</vt:i4>
      </vt:variant>
      <vt:variant>
        <vt:i4>5</vt:i4>
      </vt:variant>
      <vt:variant>
        <vt:lpwstr/>
      </vt:variant>
      <vt:variant>
        <vt:lpwstr>_Toc184710170</vt:lpwstr>
      </vt:variant>
      <vt:variant>
        <vt:i4>1966133</vt:i4>
      </vt:variant>
      <vt:variant>
        <vt:i4>464</vt:i4>
      </vt:variant>
      <vt:variant>
        <vt:i4>0</vt:i4>
      </vt:variant>
      <vt:variant>
        <vt:i4>5</vt:i4>
      </vt:variant>
      <vt:variant>
        <vt:lpwstr/>
      </vt:variant>
      <vt:variant>
        <vt:lpwstr>_Toc184710169</vt:lpwstr>
      </vt:variant>
      <vt:variant>
        <vt:i4>1966133</vt:i4>
      </vt:variant>
      <vt:variant>
        <vt:i4>458</vt:i4>
      </vt:variant>
      <vt:variant>
        <vt:i4>0</vt:i4>
      </vt:variant>
      <vt:variant>
        <vt:i4>5</vt:i4>
      </vt:variant>
      <vt:variant>
        <vt:lpwstr/>
      </vt:variant>
      <vt:variant>
        <vt:lpwstr>_Toc184710168</vt:lpwstr>
      </vt:variant>
      <vt:variant>
        <vt:i4>1966133</vt:i4>
      </vt:variant>
      <vt:variant>
        <vt:i4>452</vt:i4>
      </vt:variant>
      <vt:variant>
        <vt:i4>0</vt:i4>
      </vt:variant>
      <vt:variant>
        <vt:i4>5</vt:i4>
      </vt:variant>
      <vt:variant>
        <vt:lpwstr/>
      </vt:variant>
      <vt:variant>
        <vt:lpwstr>_Toc184710167</vt:lpwstr>
      </vt:variant>
      <vt:variant>
        <vt:i4>1966133</vt:i4>
      </vt:variant>
      <vt:variant>
        <vt:i4>446</vt:i4>
      </vt:variant>
      <vt:variant>
        <vt:i4>0</vt:i4>
      </vt:variant>
      <vt:variant>
        <vt:i4>5</vt:i4>
      </vt:variant>
      <vt:variant>
        <vt:lpwstr/>
      </vt:variant>
      <vt:variant>
        <vt:lpwstr>_Toc184710166</vt:lpwstr>
      </vt:variant>
      <vt:variant>
        <vt:i4>1966133</vt:i4>
      </vt:variant>
      <vt:variant>
        <vt:i4>440</vt:i4>
      </vt:variant>
      <vt:variant>
        <vt:i4>0</vt:i4>
      </vt:variant>
      <vt:variant>
        <vt:i4>5</vt:i4>
      </vt:variant>
      <vt:variant>
        <vt:lpwstr/>
      </vt:variant>
      <vt:variant>
        <vt:lpwstr>_Toc184710165</vt:lpwstr>
      </vt:variant>
      <vt:variant>
        <vt:i4>1966133</vt:i4>
      </vt:variant>
      <vt:variant>
        <vt:i4>434</vt:i4>
      </vt:variant>
      <vt:variant>
        <vt:i4>0</vt:i4>
      </vt:variant>
      <vt:variant>
        <vt:i4>5</vt:i4>
      </vt:variant>
      <vt:variant>
        <vt:lpwstr/>
      </vt:variant>
      <vt:variant>
        <vt:lpwstr>_Toc184710164</vt:lpwstr>
      </vt:variant>
      <vt:variant>
        <vt:i4>1966133</vt:i4>
      </vt:variant>
      <vt:variant>
        <vt:i4>428</vt:i4>
      </vt:variant>
      <vt:variant>
        <vt:i4>0</vt:i4>
      </vt:variant>
      <vt:variant>
        <vt:i4>5</vt:i4>
      </vt:variant>
      <vt:variant>
        <vt:lpwstr/>
      </vt:variant>
      <vt:variant>
        <vt:lpwstr>_Toc184710163</vt:lpwstr>
      </vt:variant>
      <vt:variant>
        <vt:i4>1966133</vt:i4>
      </vt:variant>
      <vt:variant>
        <vt:i4>422</vt:i4>
      </vt:variant>
      <vt:variant>
        <vt:i4>0</vt:i4>
      </vt:variant>
      <vt:variant>
        <vt:i4>5</vt:i4>
      </vt:variant>
      <vt:variant>
        <vt:lpwstr/>
      </vt:variant>
      <vt:variant>
        <vt:lpwstr>_Toc184710162</vt:lpwstr>
      </vt:variant>
      <vt:variant>
        <vt:i4>1966133</vt:i4>
      </vt:variant>
      <vt:variant>
        <vt:i4>416</vt:i4>
      </vt:variant>
      <vt:variant>
        <vt:i4>0</vt:i4>
      </vt:variant>
      <vt:variant>
        <vt:i4>5</vt:i4>
      </vt:variant>
      <vt:variant>
        <vt:lpwstr/>
      </vt:variant>
      <vt:variant>
        <vt:lpwstr>_Toc184710161</vt:lpwstr>
      </vt:variant>
      <vt:variant>
        <vt:i4>1966133</vt:i4>
      </vt:variant>
      <vt:variant>
        <vt:i4>410</vt:i4>
      </vt:variant>
      <vt:variant>
        <vt:i4>0</vt:i4>
      </vt:variant>
      <vt:variant>
        <vt:i4>5</vt:i4>
      </vt:variant>
      <vt:variant>
        <vt:lpwstr/>
      </vt:variant>
      <vt:variant>
        <vt:lpwstr>_Toc184710160</vt:lpwstr>
      </vt:variant>
      <vt:variant>
        <vt:i4>1900597</vt:i4>
      </vt:variant>
      <vt:variant>
        <vt:i4>404</vt:i4>
      </vt:variant>
      <vt:variant>
        <vt:i4>0</vt:i4>
      </vt:variant>
      <vt:variant>
        <vt:i4>5</vt:i4>
      </vt:variant>
      <vt:variant>
        <vt:lpwstr/>
      </vt:variant>
      <vt:variant>
        <vt:lpwstr>_Toc184710159</vt:lpwstr>
      </vt:variant>
      <vt:variant>
        <vt:i4>1900597</vt:i4>
      </vt:variant>
      <vt:variant>
        <vt:i4>398</vt:i4>
      </vt:variant>
      <vt:variant>
        <vt:i4>0</vt:i4>
      </vt:variant>
      <vt:variant>
        <vt:i4>5</vt:i4>
      </vt:variant>
      <vt:variant>
        <vt:lpwstr/>
      </vt:variant>
      <vt:variant>
        <vt:lpwstr>_Toc184710158</vt:lpwstr>
      </vt:variant>
      <vt:variant>
        <vt:i4>1900597</vt:i4>
      </vt:variant>
      <vt:variant>
        <vt:i4>392</vt:i4>
      </vt:variant>
      <vt:variant>
        <vt:i4>0</vt:i4>
      </vt:variant>
      <vt:variant>
        <vt:i4>5</vt:i4>
      </vt:variant>
      <vt:variant>
        <vt:lpwstr/>
      </vt:variant>
      <vt:variant>
        <vt:lpwstr>_Toc184710157</vt:lpwstr>
      </vt:variant>
      <vt:variant>
        <vt:i4>1900597</vt:i4>
      </vt:variant>
      <vt:variant>
        <vt:i4>386</vt:i4>
      </vt:variant>
      <vt:variant>
        <vt:i4>0</vt:i4>
      </vt:variant>
      <vt:variant>
        <vt:i4>5</vt:i4>
      </vt:variant>
      <vt:variant>
        <vt:lpwstr/>
      </vt:variant>
      <vt:variant>
        <vt:lpwstr>_Toc184710156</vt:lpwstr>
      </vt:variant>
      <vt:variant>
        <vt:i4>1900597</vt:i4>
      </vt:variant>
      <vt:variant>
        <vt:i4>380</vt:i4>
      </vt:variant>
      <vt:variant>
        <vt:i4>0</vt:i4>
      </vt:variant>
      <vt:variant>
        <vt:i4>5</vt:i4>
      </vt:variant>
      <vt:variant>
        <vt:lpwstr/>
      </vt:variant>
      <vt:variant>
        <vt:lpwstr>_Toc184710155</vt:lpwstr>
      </vt:variant>
      <vt:variant>
        <vt:i4>1900597</vt:i4>
      </vt:variant>
      <vt:variant>
        <vt:i4>374</vt:i4>
      </vt:variant>
      <vt:variant>
        <vt:i4>0</vt:i4>
      </vt:variant>
      <vt:variant>
        <vt:i4>5</vt:i4>
      </vt:variant>
      <vt:variant>
        <vt:lpwstr/>
      </vt:variant>
      <vt:variant>
        <vt:lpwstr>_Toc184710154</vt:lpwstr>
      </vt:variant>
      <vt:variant>
        <vt:i4>1900597</vt:i4>
      </vt:variant>
      <vt:variant>
        <vt:i4>368</vt:i4>
      </vt:variant>
      <vt:variant>
        <vt:i4>0</vt:i4>
      </vt:variant>
      <vt:variant>
        <vt:i4>5</vt:i4>
      </vt:variant>
      <vt:variant>
        <vt:lpwstr/>
      </vt:variant>
      <vt:variant>
        <vt:lpwstr>_Toc184710153</vt:lpwstr>
      </vt:variant>
      <vt:variant>
        <vt:i4>1900597</vt:i4>
      </vt:variant>
      <vt:variant>
        <vt:i4>362</vt:i4>
      </vt:variant>
      <vt:variant>
        <vt:i4>0</vt:i4>
      </vt:variant>
      <vt:variant>
        <vt:i4>5</vt:i4>
      </vt:variant>
      <vt:variant>
        <vt:lpwstr/>
      </vt:variant>
      <vt:variant>
        <vt:lpwstr>_Toc184710152</vt:lpwstr>
      </vt:variant>
      <vt:variant>
        <vt:i4>1900597</vt:i4>
      </vt:variant>
      <vt:variant>
        <vt:i4>356</vt:i4>
      </vt:variant>
      <vt:variant>
        <vt:i4>0</vt:i4>
      </vt:variant>
      <vt:variant>
        <vt:i4>5</vt:i4>
      </vt:variant>
      <vt:variant>
        <vt:lpwstr/>
      </vt:variant>
      <vt:variant>
        <vt:lpwstr>_Toc184710151</vt:lpwstr>
      </vt:variant>
      <vt:variant>
        <vt:i4>1900597</vt:i4>
      </vt:variant>
      <vt:variant>
        <vt:i4>350</vt:i4>
      </vt:variant>
      <vt:variant>
        <vt:i4>0</vt:i4>
      </vt:variant>
      <vt:variant>
        <vt:i4>5</vt:i4>
      </vt:variant>
      <vt:variant>
        <vt:lpwstr/>
      </vt:variant>
      <vt:variant>
        <vt:lpwstr>_Toc184710150</vt:lpwstr>
      </vt:variant>
      <vt:variant>
        <vt:i4>1835061</vt:i4>
      </vt:variant>
      <vt:variant>
        <vt:i4>344</vt:i4>
      </vt:variant>
      <vt:variant>
        <vt:i4>0</vt:i4>
      </vt:variant>
      <vt:variant>
        <vt:i4>5</vt:i4>
      </vt:variant>
      <vt:variant>
        <vt:lpwstr/>
      </vt:variant>
      <vt:variant>
        <vt:lpwstr>_Toc184710149</vt:lpwstr>
      </vt:variant>
      <vt:variant>
        <vt:i4>1835061</vt:i4>
      </vt:variant>
      <vt:variant>
        <vt:i4>338</vt:i4>
      </vt:variant>
      <vt:variant>
        <vt:i4>0</vt:i4>
      </vt:variant>
      <vt:variant>
        <vt:i4>5</vt:i4>
      </vt:variant>
      <vt:variant>
        <vt:lpwstr/>
      </vt:variant>
      <vt:variant>
        <vt:lpwstr>_Toc184710148</vt:lpwstr>
      </vt:variant>
      <vt:variant>
        <vt:i4>1835061</vt:i4>
      </vt:variant>
      <vt:variant>
        <vt:i4>332</vt:i4>
      </vt:variant>
      <vt:variant>
        <vt:i4>0</vt:i4>
      </vt:variant>
      <vt:variant>
        <vt:i4>5</vt:i4>
      </vt:variant>
      <vt:variant>
        <vt:lpwstr/>
      </vt:variant>
      <vt:variant>
        <vt:lpwstr>_Toc184710147</vt:lpwstr>
      </vt:variant>
      <vt:variant>
        <vt:i4>1835061</vt:i4>
      </vt:variant>
      <vt:variant>
        <vt:i4>326</vt:i4>
      </vt:variant>
      <vt:variant>
        <vt:i4>0</vt:i4>
      </vt:variant>
      <vt:variant>
        <vt:i4>5</vt:i4>
      </vt:variant>
      <vt:variant>
        <vt:lpwstr/>
      </vt:variant>
      <vt:variant>
        <vt:lpwstr>_Toc184710146</vt:lpwstr>
      </vt:variant>
      <vt:variant>
        <vt:i4>1835061</vt:i4>
      </vt:variant>
      <vt:variant>
        <vt:i4>320</vt:i4>
      </vt:variant>
      <vt:variant>
        <vt:i4>0</vt:i4>
      </vt:variant>
      <vt:variant>
        <vt:i4>5</vt:i4>
      </vt:variant>
      <vt:variant>
        <vt:lpwstr/>
      </vt:variant>
      <vt:variant>
        <vt:lpwstr>_Toc184710145</vt:lpwstr>
      </vt:variant>
      <vt:variant>
        <vt:i4>1835061</vt:i4>
      </vt:variant>
      <vt:variant>
        <vt:i4>314</vt:i4>
      </vt:variant>
      <vt:variant>
        <vt:i4>0</vt:i4>
      </vt:variant>
      <vt:variant>
        <vt:i4>5</vt:i4>
      </vt:variant>
      <vt:variant>
        <vt:lpwstr/>
      </vt:variant>
      <vt:variant>
        <vt:lpwstr>_Toc184710144</vt:lpwstr>
      </vt:variant>
      <vt:variant>
        <vt:i4>1835061</vt:i4>
      </vt:variant>
      <vt:variant>
        <vt:i4>308</vt:i4>
      </vt:variant>
      <vt:variant>
        <vt:i4>0</vt:i4>
      </vt:variant>
      <vt:variant>
        <vt:i4>5</vt:i4>
      </vt:variant>
      <vt:variant>
        <vt:lpwstr/>
      </vt:variant>
      <vt:variant>
        <vt:lpwstr>_Toc184710143</vt:lpwstr>
      </vt:variant>
      <vt:variant>
        <vt:i4>1835061</vt:i4>
      </vt:variant>
      <vt:variant>
        <vt:i4>302</vt:i4>
      </vt:variant>
      <vt:variant>
        <vt:i4>0</vt:i4>
      </vt:variant>
      <vt:variant>
        <vt:i4>5</vt:i4>
      </vt:variant>
      <vt:variant>
        <vt:lpwstr/>
      </vt:variant>
      <vt:variant>
        <vt:lpwstr>_Toc184710142</vt:lpwstr>
      </vt:variant>
      <vt:variant>
        <vt:i4>1835061</vt:i4>
      </vt:variant>
      <vt:variant>
        <vt:i4>296</vt:i4>
      </vt:variant>
      <vt:variant>
        <vt:i4>0</vt:i4>
      </vt:variant>
      <vt:variant>
        <vt:i4>5</vt:i4>
      </vt:variant>
      <vt:variant>
        <vt:lpwstr/>
      </vt:variant>
      <vt:variant>
        <vt:lpwstr>_Toc184710141</vt:lpwstr>
      </vt:variant>
      <vt:variant>
        <vt:i4>1835061</vt:i4>
      </vt:variant>
      <vt:variant>
        <vt:i4>290</vt:i4>
      </vt:variant>
      <vt:variant>
        <vt:i4>0</vt:i4>
      </vt:variant>
      <vt:variant>
        <vt:i4>5</vt:i4>
      </vt:variant>
      <vt:variant>
        <vt:lpwstr/>
      </vt:variant>
      <vt:variant>
        <vt:lpwstr>_Toc184710140</vt:lpwstr>
      </vt:variant>
      <vt:variant>
        <vt:i4>1769525</vt:i4>
      </vt:variant>
      <vt:variant>
        <vt:i4>284</vt:i4>
      </vt:variant>
      <vt:variant>
        <vt:i4>0</vt:i4>
      </vt:variant>
      <vt:variant>
        <vt:i4>5</vt:i4>
      </vt:variant>
      <vt:variant>
        <vt:lpwstr/>
      </vt:variant>
      <vt:variant>
        <vt:lpwstr>_Toc184710139</vt:lpwstr>
      </vt:variant>
      <vt:variant>
        <vt:i4>1769525</vt:i4>
      </vt:variant>
      <vt:variant>
        <vt:i4>278</vt:i4>
      </vt:variant>
      <vt:variant>
        <vt:i4>0</vt:i4>
      </vt:variant>
      <vt:variant>
        <vt:i4>5</vt:i4>
      </vt:variant>
      <vt:variant>
        <vt:lpwstr/>
      </vt:variant>
      <vt:variant>
        <vt:lpwstr>_Toc184710138</vt:lpwstr>
      </vt:variant>
      <vt:variant>
        <vt:i4>1769525</vt:i4>
      </vt:variant>
      <vt:variant>
        <vt:i4>272</vt:i4>
      </vt:variant>
      <vt:variant>
        <vt:i4>0</vt:i4>
      </vt:variant>
      <vt:variant>
        <vt:i4>5</vt:i4>
      </vt:variant>
      <vt:variant>
        <vt:lpwstr/>
      </vt:variant>
      <vt:variant>
        <vt:lpwstr>_Toc184710137</vt:lpwstr>
      </vt:variant>
      <vt:variant>
        <vt:i4>1769525</vt:i4>
      </vt:variant>
      <vt:variant>
        <vt:i4>266</vt:i4>
      </vt:variant>
      <vt:variant>
        <vt:i4>0</vt:i4>
      </vt:variant>
      <vt:variant>
        <vt:i4>5</vt:i4>
      </vt:variant>
      <vt:variant>
        <vt:lpwstr/>
      </vt:variant>
      <vt:variant>
        <vt:lpwstr>_Toc184710136</vt:lpwstr>
      </vt:variant>
      <vt:variant>
        <vt:i4>1769525</vt:i4>
      </vt:variant>
      <vt:variant>
        <vt:i4>260</vt:i4>
      </vt:variant>
      <vt:variant>
        <vt:i4>0</vt:i4>
      </vt:variant>
      <vt:variant>
        <vt:i4>5</vt:i4>
      </vt:variant>
      <vt:variant>
        <vt:lpwstr/>
      </vt:variant>
      <vt:variant>
        <vt:lpwstr>_Toc184710135</vt:lpwstr>
      </vt:variant>
      <vt:variant>
        <vt:i4>1769525</vt:i4>
      </vt:variant>
      <vt:variant>
        <vt:i4>254</vt:i4>
      </vt:variant>
      <vt:variant>
        <vt:i4>0</vt:i4>
      </vt:variant>
      <vt:variant>
        <vt:i4>5</vt:i4>
      </vt:variant>
      <vt:variant>
        <vt:lpwstr/>
      </vt:variant>
      <vt:variant>
        <vt:lpwstr>_Toc184710134</vt:lpwstr>
      </vt:variant>
      <vt:variant>
        <vt:i4>1769525</vt:i4>
      </vt:variant>
      <vt:variant>
        <vt:i4>248</vt:i4>
      </vt:variant>
      <vt:variant>
        <vt:i4>0</vt:i4>
      </vt:variant>
      <vt:variant>
        <vt:i4>5</vt:i4>
      </vt:variant>
      <vt:variant>
        <vt:lpwstr/>
      </vt:variant>
      <vt:variant>
        <vt:lpwstr>_Toc184710133</vt:lpwstr>
      </vt:variant>
      <vt:variant>
        <vt:i4>1769525</vt:i4>
      </vt:variant>
      <vt:variant>
        <vt:i4>242</vt:i4>
      </vt:variant>
      <vt:variant>
        <vt:i4>0</vt:i4>
      </vt:variant>
      <vt:variant>
        <vt:i4>5</vt:i4>
      </vt:variant>
      <vt:variant>
        <vt:lpwstr/>
      </vt:variant>
      <vt:variant>
        <vt:lpwstr>_Toc184710132</vt:lpwstr>
      </vt:variant>
      <vt:variant>
        <vt:i4>1769525</vt:i4>
      </vt:variant>
      <vt:variant>
        <vt:i4>236</vt:i4>
      </vt:variant>
      <vt:variant>
        <vt:i4>0</vt:i4>
      </vt:variant>
      <vt:variant>
        <vt:i4>5</vt:i4>
      </vt:variant>
      <vt:variant>
        <vt:lpwstr/>
      </vt:variant>
      <vt:variant>
        <vt:lpwstr>_Toc184710131</vt:lpwstr>
      </vt:variant>
      <vt:variant>
        <vt:i4>1769525</vt:i4>
      </vt:variant>
      <vt:variant>
        <vt:i4>230</vt:i4>
      </vt:variant>
      <vt:variant>
        <vt:i4>0</vt:i4>
      </vt:variant>
      <vt:variant>
        <vt:i4>5</vt:i4>
      </vt:variant>
      <vt:variant>
        <vt:lpwstr/>
      </vt:variant>
      <vt:variant>
        <vt:lpwstr>_Toc184710130</vt:lpwstr>
      </vt:variant>
      <vt:variant>
        <vt:i4>1703989</vt:i4>
      </vt:variant>
      <vt:variant>
        <vt:i4>224</vt:i4>
      </vt:variant>
      <vt:variant>
        <vt:i4>0</vt:i4>
      </vt:variant>
      <vt:variant>
        <vt:i4>5</vt:i4>
      </vt:variant>
      <vt:variant>
        <vt:lpwstr/>
      </vt:variant>
      <vt:variant>
        <vt:lpwstr>_Toc184710129</vt:lpwstr>
      </vt:variant>
      <vt:variant>
        <vt:i4>1703989</vt:i4>
      </vt:variant>
      <vt:variant>
        <vt:i4>218</vt:i4>
      </vt:variant>
      <vt:variant>
        <vt:i4>0</vt:i4>
      </vt:variant>
      <vt:variant>
        <vt:i4>5</vt:i4>
      </vt:variant>
      <vt:variant>
        <vt:lpwstr/>
      </vt:variant>
      <vt:variant>
        <vt:lpwstr>_Toc184710128</vt:lpwstr>
      </vt:variant>
      <vt:variant>
        <vt:i4>1703989</vt:i4>
      </vt:variant>
      <vt:variant>
        <vt:i4>212</vt:i4>
      </vt:variant>
      <vt:variant>
        <vt:i4>0</vt:i4>
      </vt:variant>
      <vt:variant>
        <vt:i4>5</vt:i4>
      </vt:variant>
      <vt:variant>
        <vt:lpwstr/>
      </vt:variant>
      <vt:variant>
        <vt:lpwstr>_Toc184710127</vt:lpwstr>
      </vt:variant>
      <vt:variant>
        <vt:i4>1703989</vt:i4>
      </vt:variant>
      <vt:variant>
        <vt:i4>206</vt:i4>
      </vt:variant>
      <vt:variant>
        <vt:i4>0</vt:i4>
      </vt:variant>
      <vt:variant>
        <vt:i4>5</vt:i4>
      </vt:variant>
      <vt:variant>
        <vt:lpwstr/>
      </vt:variant>
      <vt:variant>
        <vt:lpwstr>_Toc184710126</vt:lpwstr>
      </vt:variant>
      <vt:variant>
        <vt:i4>1703989</vt:i4>
      </vt:variant>
      <vt:variant>
        <vt:i4>200</vt:i4>
      </vt:variant>
      <vt:variant>
        <vt:i4>0</vt:i4>
      </vt:variant>
      <vt:variant>
        <vt:i4>5</vt:i4>
      </vt:variant>
      <vt:variant>
        <vt:lpwstr/>
      </vt:variant>
      <vt:variant>
        <vt:lpwstr>_Toc184710125</vt:lpwstr>
      </vt:variant>
      <vt:variant>
        <vt:i4>1703989</vt:i4>
      </vt:variant>
      <vt:variant>
        <vt:i4>194</vt:i4>
      </vt:variant>
      <vt:variant>
        <vt:i4>0</vt:i4>
      </vt:variant>
      <vt:variant>
        <vt:i4>5</vt:i4>
      </vt:variant>
      <vt:variant>
        <vt:lpwstr/>
      </vt:variant>
      <vt:variant>
        <vt:lpwstr>_Toc184710124</vt:lpwstr>
      </vt:variant>
      <vt:variant>
        <vt:i4>1703989</vt:i4>
      </vt:variant>
      <vt:variant>
        <vt:i4>188</vt:i4>
      </vt:variant>
      <vt:variant>
        <vt:i4>0</vt:i4>
      </vt:variant>
      <vt:variant>
        <vt:i4>5</vt:i4>
      </vt:variant>
      <vt:variant>
        <vt:lpwstr/>
      </vt:variant>
      <vt:variant>
        <vt:lpwstr>_Toc184710123</vt:lpwstr>
      </vt:variant>
      <vt:variant>
        <vt:i4>1703989</vt:i4>
      </vt:variant>
      <vt:variant>
        <vt:i4>182</vt:i4>
      </vt:variant>
      <vt:variant>
        <vt:i4>0</vt:i4>
      </vt:variant>
      <vt:variant>
        <vt:i4>5</vt:i4>
      </vt:variant>
      <vt:variant>
        <vt:lpwstr/>
      </vt:variant>
      <vt:variant>
        <vt:lpwstr>_Toc184710122</vt:lpwstr>
      </vt:variant>
      <vt:variant>
        <vt:i4>1703989</vt:i4>
      </vt:variant>
      <vt:variant>
        <vt:i4>176</vt:i4>
      </vt:variant>
      <vt:variant>
        <vt:i4>0</vt:i4>
      </vt:variant>
      <vt:variant>
        <vt:i4>5</vt:i4>
      </vt:variant>
      <vt:variant>
        <vt:lpwstr/>
      </vt:variant>
      <vt:variant>
        <vt:lpwstr>_Toc184710121</vt:lpwstr>
      </vt:variant>
      <vt:variant>
        <vt:i4>1703989</vt:i4>
      </vt:variant>
      <vt:variant>
        <vt:i4>170</vt:i4>
      </vt:variant>
      <vt:variant>
        <vt:i4>0</vt:i4>
      </vt:variant>
      <vt:variant>
        <vt:i4>5</vt:i4>
      </vt:variant>
      <vt:variant>
        <vt:lpwstr/>
      </vt:variant>
      <vt:variant>
        <vt:lpwstr>_Toc184710120</vt:lpwstr>
      </vt:variant>
      <vt:variant>
        <vt:i4>1638453</vt:i4>
      </vt:variant>
      <vt:variant>
        <vt:i4>164</vt:i4>
      </vt:variant>
      <vt:variant>
        <vt:i4>0</vt:i4>
      </vt:variant>
      <vt:variant>
        <vt:i4>5</vt:i4>
      </vt:variant>
      <vt:variant>
        <vt:lpwstr/>
      </vt:variant>
      <vt:variant>
        <vt:lpwstr>_Toc184710119</vt:lpwstr>
      </vt:variant>
      <vt:variant>
        <vt:i4>1638453</vt:i4>
      </vt:variant>
      <vt:variant>
        <vt:i4>158</vt:i4>
      </vt:variant>
      <vt:variant>
        <vt:i4>0</vt:i4>
      </vt:variant>
      <vt:variant>
        <vt:i4>5</vt:i4>
      </vt:variant>
      <vt:variant>
        <vt:lpwstr/>
      </vt:variant>
      <vt:variant>
        <vt:lpwstr>_Toc184710118</vt:lpwstr>
      </vt:variant>
      <vt:variant>
        <vt:i4>1638453</vt:i4>
      </vt:variant>
      <vt:variant>
        <vt:i4>152</vt:i4>
      </vt:variant>
      <vt:variant>
        <vt:i4>0</vt:i4>
      </vt:variant>
      <vt:variant>
        <vt:i4>5</vt:i4>
      </vt:variant>
      <vt:variant>
        <vt:lpwstr/>
      </vt:variant>
      <vt:variant>
        <vt:lpwstr>_Toc184710117</vt:lpwstr>
      </vt:variant>
      <vt:variant>
        <vt:i4>1638453</vt:i4>
      </vt:variant>
      <vt:variant>
        <vt:i4>146</vt:i4>
      </vt:variant>
      <vt:variant>
        <vt:i4>0</vt:i4>
      </vt:variant>
      <vt:variant>
        <vt:i4>5</vt:i4>
      </vt:variant>
      <vt:variant>
        <vt:lpwstr/>
      </vt:variant>
      <vt:variant>
        <vt:lpwstr>_Toc184710116</vt:lpwstr>
      </vt:variant>
      <vt:variant>
        <vt:i4>1638453</vt:i4>
      </vt:variant>
      <vt:variant>
        <vt:i4>140</vt:i4>
      </vt:variant>
      <vt:variant>
        <vt:i4>0</vt:i4>
      </vt:variant>
      <vt:variant>
        <vt:i4>5</vt:i4>
      </vt:variant>
      <vt:variant>
        <vt:lpwstr/>
      </vt:variant>
      <vt:variant>
        <vt:lpwstr>_Toc184710115</vt:lpwstr>
      </vt:variant>
      <vt:variant>
        <vt:i4>1638453</vt:i4>
      </vt:variant>
      <vt:variant>
        <vt:i4>134</vt:i4>
      </vt:variant>
      <vt:variant>
        <vt:i4>0</vt:i4>
      </vt:variant>
      <vt:variant>
        <vt:i4>5</vt:i4>
      </vt:variant>
      <vt:variant>
        <vt:lpwstr/>
      </vt:variant>
      <vt:variant>
        <vt:lpwstr>_Toc184710114</vt:lpwstr>
      </vt:variant>
      <vt:variant>
        <vt:i4>1638453</vt:i4>
      </vt:variant>
      <vt:variant>
        <vt:i4>128</vt:i4>
      </vt:variant>
      <vt:variant>
        <vt:i4>0</vt:i4>
      </vt:variant>
      <vt:variant>
        <vt:i4>5</vt:i4>
      </vt:variant>
      <vt:variant>
        <vt:lpwstr/>
      </vt:variant>
      <vt:variant>
        <vt:lpwstr>_Toc184710113</vt:lpwstr>
      </vt:variant>
      <vt:variant>
        <vt:i4>1638453</vt:i4>
      </vt:variant>
      <vt:variant>
        <vt:i4>122</vt:i4>
      </vt:variant>
      <vt:variant>
        <vt:i4>0</vt:i4>
      </vt:variant>
      <vt:variant>
        <vt:i4>5</vt:i4>
      </vt:variant>
      <vt:variant>
        <vt:lpwstr/>
      </vt:variant>
      <vt:variant>
        <vt:lpwstr>_Toc184710112</vt:lpwstr>
      </vt:variant>
      <vt:variant>
        <vt:i4>1638453</vt:i4>
      </vt:variant>
      <vt:variant>
        <vt:i4>116</vt:i4>
      </vt:variant>
      <vt:variant>
        <vt:i4>0</vt:i4>
      </vt:variant>
      <vt:variant>
        <vt:i4>5</vt:i4>
      </vt:variant>
      <vt:variant>
        <vt:lpwstr/>
      </vt:variant>
      <vt:variant>
        <vt:lpwstr>_Toc184710111</vt:lpwstr>
      </vt:variant>
      <vt:variant>
        <vt:i4>1638453</vt:i4>
      </vt:variant>
      <vt:variant>
        <vt:i4>110</vt:i4>
      </vt:variant>
      <vt:variant>
        <vt:i4>0</vt:i4>
      </vt:variant>
      <vt:variant>
        <vt:i4>5</vt:i4>
      </vt:variant>
      <vt:variant>
        <vt:lpwstr/>
      </vt:variant>
      <vt:variant>
        <vt:lpwstr>_Toc184710110</vt:lpwstr>
      </vt:variant>
      <vt:variant>
        <vt:i4>1572917</vt:i4>
      </vt:variant>
      <vt:variant>
        <vt:i4>104</vt:i4>
      </vt:variant>
      <vt:variant>
        <vt:i4>0</vt:i4>
      </vt:variant>
      <vt:variant>
        <vt:i4>5</vt:i4>
      </vt:variant>
      <vt:variant>
        <vt:lpwstr/>
      </vt:variant>
      <vt:variant>
        <vt:lpwstr>_Toc184710109</vt:lpwstr>
      </vt:variant>
      <vt:variant>
        <vt:i4>1572917</vt:i4>
      </vt:variant>
      <vt:variant>
        <vt:i4>98</vt:i4>
      </vt:variant>
      <vt:variant>
        <vt:i4>0</vt:i4>
      </vt:variant>
      <vt:variant>
        <vt:i4>5</vt:i4>
      </vt:variant>
      <vt:variant>
        <vt:lpwstr/>
      </vt:variant>
      <vt:variant>
        <vt:lpwstr>_Toc184710108</vt:lpwstr>
      </vt:variant>
      <vt:variant>
        <vt:i4>1572917</vt:i4>
      </vt:variant>
      <vt:variant>
        <vt:i4>92</vt:i4>
      </vt:variant>
      <vt:variant>
        <vt:i4>0</vt:i4>
      </vt:variant>
      <vt:variant>
        <vt:i4>5</vt:i4>
      </vt:variant>
      <vt:variant>
        <vt:lpwstr/>
      </vt:variant>
      <vt:variant>
        <vt:lpwstr>_Toc184710107</vt:lpwstr>
      </vt:variant>
      <vt:variant>
        <vt:i4>1572917</vt:i4>
      </vt:variant>
      <vt:variant>
        <vt:i4>86</vt:i4>
      </vt:variant>
      <vt:variant>
        <vt:i4>0</vt:i4>
      </vt:variant>
      <vt:variant>
        <vt:i4>5</vt:i4>
      </vt:variant>
      <vt:variant>
        <vt:lpwstr/>
      </vt:variant>
      <vt:variant>
        <vt:lpwstr>_Toc184710106</vt:lpwstr>
      </vt:variant>
      <vt:variant>
        <vt:i4>1572917</vt:i4>
      </vt:variant>
      <vt:variant>
        <vt:i4>80</vt:i4>
      </vt:variant>
      <vt:variant>
        <vt:i4>0</vt:i4>
      </vt:variant>
      <vt:variant>
        <vt:i4>5</vt:i4>
      </vt:variant>
      <vt:variant>
        <vt:lpwstr/>
      </vt:variant>
      <vt:variant>
        <vt:lpwstr>_Toc184710105</vt:lpwstr>
      </vt:variant>
      <vt:variant>
        <vt:i4>1572917</vt:i4>
      </vt:variant>
      <vt:variant>
        <vt:i4>74</vt:i4>
      </vt:variant>
      <vt:variant>
        <vt:i4>0</vt:i4>
      </vt:variant>
      <vt:variant>
        <vt:i4>5</vt:i4>
      </vt:variant>
      <vt:variant>
        <vt:lpwstr/>
      </vt:variant>
      <vt:variant>
        <vt:lpwstr>_Toc184710104</vt:lpwstr>
      </vt:variant>
      <vt:variant>
        <vt:i4>1572917</vt:i4>
      </vt:variant>
      <vt:variant>
        <vt:i4>68</vt:i4>
      </vt:variant>
      <vt:variant>
        <vt:i4>0</vt:i4>
      </vt:variant>
      <vt:variant>
        <vt:i4>5</vt:i4>
      </vt:variant>
      <vt:variant>
        <vt:lpwstr/>
      </vt:variant>
      <vt:variant>
        <vt:lpwstr>_Toc184710103</vt:lpwstr>
      </vt:variant>
      <vt:variant>
        <vt:i4>1572917</vt:i4>
      </vt:variant>
      <vt:variant>
        <vt:i4>62</vt:i4>
      </vt:variant>
      <vt:variant>
        <vt:i4>0</vt:i4>
      </vt:variant>
      <vt:variant>
        <vt:i4>5</vt:i4>
      </vt:variant>
      <vt:variant>
        <vt:lpwstr/>
      </vt:variant>
      <vt:variant>
        <vt:lpwstr>_Toc184710102</vt:lpwstr>
      </vt:variant>
      <vt:variant>
        <vt:i4>1572917</vt:i4>
      </vt:variant>
      <vt:variant>
        <vt:i4>56</vt:i4>
      </vt:variant>
      <vt:variant>
        <vt:i4>0</vt:i4>
      </vt:variant>
      <vt:variant>
        <vt:i4>5</vt:i4>
      </vt:variant>
      <vt:variant>
        <vt:lpwstr/>
      </vt:variant>
      <vt:variant>
        <vt:lpwstr>_Toc184710101</vt:lpwstr>
      </vt:variant>
      <vt:variant>
        <vt:i4>1572917</vt:i4>
      </vt:variant>
      <vt:variant>
        <vt:i4>50</vt:i4>
      </vt:variant>
      <vt:variant>
        <vt:i4>0</vt:i4>
      </vt:variant>
      <vt:variant>
        <vt:i4>5</vt:i4>
      </vt:variant>
      <vt:variant>
        <vt:lpwstr/>
      </vt:variant>
      <vt:variant>
        <vt:lpwstr>_Toc184710100</vt:lpwstr>
      </vt:variant>
      <vt:variant>
        <vt:i4>1114164</vt:i4>
      </vt:variant>
      <vt:variant>
        <vt:i4>44</vt:i4>
      </vt:variant>
      <vt:variant>
        <vt:i4>0</vt:i4>
      </vt:variant>
      <vt:variant>
        <vt:i4>5</vt:i4>
      </vt:variant>
      <vt:variant>
        <vt:lpwstr/>
      </vt:variant>
      <vt:variant>
        <vt:lpwstr>_Toc184710099</vt:lpwstr>
      </vt:variant>
      <vt:variant>
        <vt:i4>1114164</vt:i4>
      </vt:variant>
      <vt:variant>
        <vt:i4>38</vt:i4>
      </vt:variant>
      <vt:variant>
        <vt:i4>0</vt:i4>
      </vt:variant>
      <vt:variant>
        <vt:i4>5</vt:i4>
      </vt:variant>
      <vt:variant>
        <vt:lpwstr/>
      </vt:variant>
      <vt:variant>
        <vt:lpwstr>_Toc184710098</vt:lpwstr>
      </vt:variant>
      <vt:variant>
        <vt:i4>1114164</vt:i4>
      </vt:variant>
      <vt:variant>
        <vt:i4>32</vt:i4>
      </vt:variant>
      <vt:variant>
        <vt:i4>0</vt:i4>
      </vt:variant>
      <vt:variant>
        <vt:i4>5</vt:i4>
      </vt:variant>
      <vt:variant>
        <vt:lpwstr/>
      </vt:variant>
      <vt:variant>
        <vt:lpwstr>_Toc184710097</vt:lpwstr>
      </vt:variant>
      <vt:variant>
        <vt:i4>1114164</vt:i4>
      </vt:variant>
      <vt:variant>
        <vt:i4>26</vt:i4>
      </vt:variant>
      <vt:variant>
        <vt:i4>0</vt:i4>
      </vt:variant>
      <vt:variant>
        <vt:i4>5</vt:i4>
      </vt:variant>
      <vt:variant>
        <vt:lpwstr/>
      </vt:variant>
      <vt:variant>
        <vt:lpwstr>_Toc184710096</vt:lpwstr>
      </vt:variant>
      <vt:variant>
        <vt:i4>1114164</vt:i4>
      </vt:variant>
      <vt:variant>
        <vt:i4>20</vt:i4>
      </vt:variant>
      <vt:variant>
        <vt:i4>0</vt:i4>
      </vt:variant>
      <vt:variant>
        <vt:i4>5</vt:i4>
      </vt:variant>
      <vt:variant>
        <vt:lpwstr/>
      </vt:variant>
      <vt:variant>
        <vt:lpwstr>_Toc184710095</vt:lpwstr>
      </vt:variant>
      <vt:variant>
        <vt:i4>1114164</vt:i4>
      </vt:variant>
      <vt:variant>
        <vt:i4>14</vt:i4>
      </vt:variant>
      <vt:variant>
        <vt:i4>0</vt:i4>
      </vt:variant>
      <vt:variant>
        <vt:i4>5</vt:i4>
      </vt:variant>
      <vt:variant>
        <vt:lpwstr/>
      </vt:variant>
      <vt:variant>
        <vt:lpwstr>_Toc184710094</vt:lpwstr>
      </vt:variant>
      <vt:variant>
        <vt:i4>1114164</vt:i4>
      </vt:variant>
      <vt:variant>
        <vt:i4>8</vt:i4>
      </vt:variant>
      <vt:variant>
        <vt:i4>0</vt:i4>
      </vt:variant>
      <vt:variant>
        <vt:i4>5</vt:i4>
      </vt:variant>
      <vt:variant>
        <vt:lpwstr/>
      </vt:variant>
      <vt:variant>
        <vt:lpwstr>_Toc184710093</vt:lpwstr>
      </vt:variant>
      <vt:variant>
        <vt:i4>1114164</vt:i4>
      </vt:variant>
      <vt:variant>
        <vt:i4>2</vt:i4>
      </vt:variant>
      <vt:variant>
        <vt:i4>0</vt:i4>
      </vt:variant>
      <vt:variant>
        <vt:i4>5</vt:i4>
      </vt:variant>
      <vt:variant>
        <vt:lpwstr/>
      </vt:variant>
      <vt:variant>
        <vt:lpwstr>_Toc184710092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K02</dc:title>
  <dc:subject/>
  <dc:creator>helle pals frandsen</dc:creator>
  <cp:keywords/>
  <dc:description/>
  <cp:lastModifiedBy>Michelle Daring</cp:lastModifiedBy>
  <cp:revision>2</cp:revision>
  <cp:lastPrinted>2008-03-30T17:16:00Z</cp:lastPrinted>
  <dcterms:created xsi:type="dcterms:W3CDTF">2019-02-14T15:30:00Z</dcterms:created>
  <dcterms:modified xsi:type="dcterms:W3CDTF">2019-02-14T15:30:00Z</dcterms:modified>
</cp:coreProperties>
</file>